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35.240.99</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67</w:t>
            </w:r>
            <w:r>
              <w:rPr>
                <w:rFonts w:ascii="黑体" w:hAnsi="黑体" w:eastAsia="黑体"/>
                <w:sz w:val="21"/>
                <w:szCs w:val="21"/>
              </w:rPr>
              <w:fldChar w:fldCharType="end"/>
            </w:r>
            <w:bookmarkEnd w:id="1"/>
          </w:p>
        </w:tc>
      </w:tr>
    </w:tbl>
    <w:tbl>
      <w:tblPr>
        <w:tblStyle w:val="28"/>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1"/>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TY</w:t>
            </w:r>
            <w:r>
              <w:fldChar w:fldCharType="end"/>
            </w:r>
            <w:bookmarkEnd w:id="3"/>
          </w:p>
        </w:tc>
      </w:tr>
    </w:tbl>
    <w:p>
      <w:pPr>
        <w:pStyle w:val="52"/>
        <w:framePr w:w="9639" w:h="624" w:hRule="exact" w:hSpace="181" w:vSpace="181"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体育</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7"/>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TY</w:t>
      </w:r>
      <w:r>
        <w:rPr>
          <w:lang w:val="fr-FR"/>
        </w:rPr>
        <w:t>/T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8"/>
        <w:rPr>
          <w:rFonts w:hint="eastAsia"/>
          <w:lang w:val="fr-FR"/>
        </w:rPr>
      </w:pPr>
      <w:r>
        <w:fldChar w:fldCharType="begin">
          <w:ffData>
            <w:name w:val="OSTD_CODE"/>
            <w:enabled/>
            <w:calcOnExit w:val="0"/>
            <w:textInput/>
          </w:ffData>
        </w:fldChar>
      </w:r>
      <w:bookmarkStart w:id="8" w:name="OSTD_CODE"/>
      <w:r>
        <w:rPr>
          <w:lang w:val="fr-FR"/>
        </w:rPr>
        <w:instrText xml:space="preserve"> FORMTEXT </w:instrText>
      </w:r>
      <w:r>
        <w:fldChar w:fldCharType="separate"/>
      </w:r>
      <w:r>
        <w:t>     </w:t>
      </w:r>
      <w:r>
        <w:fldChar w:fldCharType="end"/>
      </w:r>
      <w:bookmarkEnd w:id="8"/>
    </w:p>
    <w:p>
      <w:pPr>
        <w:spacing w:line="240" w:lineRule="auto"/>
        <w:rPr>
          <w:rFonts w:hint="eastAsia"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hint="eastAsia" w:ascii="黑体" w:hAnsi="黑体" w:eastAsia="黑体"/>
          <w:b w:val="0"/>
          <w:bCs w:val="0"/>
          <w:w w:val="100"/>
          <w:lang w:val="fr-FR"/>
        </w:rPr>
      </w:pPr>
    </w:p>
    <w:p>
      <w:pPr>
        <w:pStyle w:val="199"/>
        <w:framePr w:x="1429" w:y="5647"/>
        <w:jc w:val="center"/>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全民健身运动码 应用接口</w:t>
      </w:r>
      <w:r>
        <w:fldChar w:fldCharType="end"/>
      </w:r>
      <w:bookmarkEnd w:id="9"/>
    </w:p>
    <w:p>
      <w:pPr>
        <w:framePr w:w="9639" w:h="5877" w:hRule="exact" w:wrap="around" w:vAnchor="page" w:hAnchor="page" w:x="1372" w:y="6986" w:anchorLock="1"/>
        <w:ind w:left="-1418"/>
      </w:pPr>
    </w:p>
    <w:p>
      <w:pPr>
        <w:pStyle w:val="127"/>
        <w:framePr w:w="9639" w:h="5877" w:hRule="exact" w:wrap="around" w:vAnchor="page" w:hAnchor="page" w:x="1372" w:y="6986"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Code for national fitness-</w:t>
      </w:r>
      <w:r>
        <w:rPr>
          <w:rFonts w:hint="eastAsia" w:eastAsia="黑体"/>
          <w:szCs w:val="28"/>
        </w:rPr>
        <w:t>A</w:t>
      </w:r>
      <w:r>
        <w:rPr>
          <w:rFonts w:eastAsia="黑体"/>
          <w:szCs w:val="28"/>
        </w:rPr>
        <w:t>pplication</w:t>
      </w:r>
      <w:r>
        <w:rPr>
          <w:rFonts w:hint="eastAsia" w:eastAsia="黑体"/>
          <w:szCs w:val="28"/>
        </w:rPr>
        <w:t xml:space="preserve"> interface</w:t>
      </w:r>
      <w:r>
        <w:rPr>
          <w:rFonts w:eastAsia="黑体"/>
          <w:szCs w:val="28"/>
        </w:rPr>
        <w:fldChar w:fldCharType="end"/>
      </w:r>
      <w:bookmarkEnd w:id="10"/>
    </w:p>
    <w:p>
      <w:pPr>
        <w:framePr w:w="9639" w:h="5877" w:hRule="exact" w:wrap="around" w:vAnchor="page" w:hAnchor="page" w:x="1372" w:y="6986" w:anchorLock="1"/>
        <w:spacing w:line="760" w:lineRule="exact"/>
        <w:ind w:left="-1418"/>
      </w:pPr>
    </w:p>
    <w:p>
      <w:pPr>
        <w:pStyle w:val="127"/>
        <w:framePr w:w="9639" w:h="5877" w:hRule="exact" w:wrap="around" w:vAnchor="page" w:hAnchor="page" w:x="1372" w:y="6986"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7"/>
        <w:framePr w:w="9639" w:h="5877" w:hRule="exact" w:wrap="around" w:vAnchor="page" w:hAnchor="page" w:x="1372" w:y="6986" w:anchorLock="1"/>
        <w:spacing w:before="440" w:after="160"/>
        <w:textAlignment w:val="bottom"/>
        <w:rPr>
          <w:sz w:val="24"/>
          <w:szCs w:val="28"/>
        </w:rPr>
      </w:pPr>
      <w:bookmarkStart w:id="12" w:name="下拉1"/>
      <w:r>
        <w:rPr>
          <w:rFonts w:ascii="Times New Roman" w:hAnsi="Times New Roman" w:eastAsia="宋体" w:cs="Times New Roman"/>
          <w:sz w:val="24"/>
          <w:szCs w:val="28"/>
          <w:lang w:val="en-US" w:eastAsia="zh-CN" w:bidi="ar-SA"/>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2"/>
    </w:p>
    <w:p>
      <w:pPr>
        <w:pStyle w:val="127"/>
        <w:framePr w:w="9639" w:h="5877" w:hRule="exact" w:wrap="around" w:vAnchor="page" w:hAnchor="page" w:x="1372" w:y="6986"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rFonts w:hint="eastAsia"/>
          <w:sz w:val="21"/>
          <w:szCs w:val="28"/>
        </w:rPr>
        <w:t>（本</w:t>
      </w:r>
      <w:r>
        <w:rPr>
          <w:rFonts w:hint="eastAsia"/>
          <w:sz w:val="21"/>
          <w:szCs w:val="28"/>
          <w:lang w:eastAsia="zh-CN"/>
        </w:rPr>
        <w:t>稿</w:t>
      </w:r>
      <w:r>
        <w:rPr>
          <w:rFonts w:hint="eastAsia"/>
          <w:sz w:val="21"/>
          <w:szCs w:val="28"/>
        </w:rPr>
        <w:t>完成时间：2025年5月）</w:t>
      </w:r>
      <w:r>
        <w:rPr>
          <w:sz w:val="21"/>
          <w:szCs w:val="28"/>
        </w:rPr>
        <w:fldChar w:fldCharType="end"/>
      </w:r>
      <w:bookmarkEnd w:id="13"/>
    </w:p>
    <w:p>
      <w:pPr>
        <w:pStyle w:val="127"/>
        <w:framePr w:w="9639" w:h="5877" w:hRule="exact" w:wrap="around" w:vAnchor="page" w:hAnchor="page" w:x="1372" w:y="6986"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5"/>
        <w:framePr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6"/>
        <w:framePr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3"/>
        <w:framePr w:h="584" w:hRule="exact" w:hSpace="181" w:vSpace="181"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国家体育总局</w:t>
      </w:r>
      <w:r>
        <w:rPr>
          <w:rFonts w:hAnsi="黑体"/>
          <w:w w:val="100"/>
          <w:sz w:val="28"/>
        </w:rPr>
        <w:fldChar w:fldCharType="end"/>
      </w:r>
      <w:bookmarkEnd w:id="21"/>
      <w:r>
        <w:rPr>
          <w:rFonts w:ascii="Times New Roman"/>
          <w:w w:val="100"/>
          <w:sz w:val="28"/>
          <w:szCs w:val="28"/>
        </w:rPr>
        <w:t>  </w:t>
      </w:r>
      <w:r>
        <w:rPr>
          <w:rStyle w:val="231"/>
          <w:rFonts w:hint="eastAsia" w:hAnsi="黑体"/>
          <w:position w:val="0"/>
        </w:rPr>
        <w:t>发</w:t>
      </w:r>
      <w:r>
        <w:rPr>
          <w:rStyle w:val="231"/>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021" w:left="1134" w:header="1418" w:footer="1134" w:gutter="284"/>
          <w:cols w:space="425" w:num="1"/>
          <w:titlePg/>
          <w:docGrid w:linePitch="312" w:charSpace="0"/>
        </w:sectPr>
      </w:pPr>
      <w:bookmarkStart w:id="123" w:name="_GoBack"/>
      <w:bookmarkEnd w:id="123"/>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93"/>
        <w:spacing w:after="360"/>
      </w:pPr>
      <w:bookmarkStart w:id="22" w:name="BookMark1"/>
      <w:bookmarkStart w:id="23" w:name="_Toc144797372"/>
      <w:bookmarkStart w:id="24" w:name="_Toc124294606"/>
      <w:bookmarkStart w:id="25" w:name="_Toc124294494"/>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"_Toc148948563" </w:instrText>
      </w:r>
      <w:r>
        <w:fldChar w:fldCharType="separate"/>
      </w:r>
      <w:r>
        <w:rPr>
          <w:rStyle w:val="33"/>
          <w:rFonts w:hint="eastAsia"/>
        </w:rPr>
        <w:t>前言</w:t>
      </w:r>
      <w:r>
        <w:tab/>
      </w:r>
      <w:r>
        <w:fldChar w:fldCharType="begin"/>
      </w:r>
      <w:r>
        <w:instrText xml:space="preserve"> PAGEREF _Toc148948563 \h </w:instrText>
      </w:r>
      <w:r>
        <w:fldChar w:fldCharType="separate"/>
      </w:r>
      <w:r>
        <w:t>II</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"_Toc148948564" </w:instrText>
      </w:r>
      <w:r>
        <w:fldChar w:fldCharType="separate"/>
      </w:r>
      <w:r>
        <w:rPr>
          <w:rStyle w:val="33"/>
        </w:rPr>
        <w:t xml:space="preserve">1 </w:t>
      </w:r>
      <w:r>
        <w:rPr>
          <w:rStyle w:val="33"/>
          <w:rFonts w:hint="eastAsia"/>
        </w:rPr>
        <w:t xml:space="preserve"> 范围</w:t>
      </w:r>
      <w:r>
        <w:tab/>
      </w:r>
      <w:r>
        <w:fldChar w:fldCharType="begin"/>
      </w:r>
      <w:r>
        <w:instrText xml:space="preserve"> PAGEREF _Toc148948564 \h </w:instrText>
      </w:r>
      <w:r>
        <w:fldChar w:fldCharType="separate"/>
      </w:r>
      <w:r>
        <w:t>1</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"_Toc148948565"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_Toc148948565 \h </w:instrText>
      </w:r>
      <w:r>
        <w:fldChar w:fldCharType="separate"/>
      </w:r>
      <w:r>
        <w:t>1</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"_Toc148948566"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_Toc148948566 \h </w:instrText>
      </w:r>
      <w:r>
        <w:fldChar w:fldCharType="separate"/>
      </w:r>
      <w:r>
        <w:t>1</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"_Toc148948567" </w:instrText>
      </w:r>
      <w:r>
        <w:fldChar w:fldCharType="separate"/>
      </w:r>
      <w:r>
        <w:rPr>
          <w:rStyle w:val="33"/>
        </w:rPr>
        <w:t xml:space="preserve">4 </w:t>
      </w:r>
      <w:r>
        <w:rPr>
          <w:rStyle w:val="33"/>
          <w:rFonts w:hint="eastAsia"/>
        </w:rPr>
        <w:t xml:space="preserve"> 接口规则</w:t>
      </w:r>
      <w:r>
        <w:tab/>
      </w:r>
      <w:r>
        <w:fldChar w:fldCharType="begin"/>
      </w:r>
      <w:r>
        <w:instrText xml:space="preserve"> PAGEREF _Toc148948567 \h </w:instrText>
      </w:r>
      <w:r>
        <w:fldChar w:fldCharType="separate"/>
      </w:r>
      <w:r>
        <w:t>1</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"_Toc148948568" </w:instrText>
      </w:r>
      <w:r>
        <w:fldChar w:fldCharType="separate"/>
      </w:r>
      <w:r>
        <w:rPr>
          <w:rStyle w:val="33"/>
          <w14:scene3d>
            <w14:lightRig w14:rig="threePt" w14:dir="t">
              <w14:rot w14:lat="0" w14:lon="0" w14:rev="0"/>
            </w14:lightRig>
          </w14:scene3d>
        </w:rPr>
        <w:t xml:space="preserve">4.1 </w:t>
      </w:r>
      <w:r>
        <w:rPr>
          <w:rStyle w:val="33"/>
          <w:rFonts w:hint="eastAsia"/>
        </w:rPr>
        <w:t xml:space="preserve"> 接口方式</w:t>
      </w:r>
      <w:r>
        <w:tab/>
      </w:r>
      <w:r>
        <w:fldChar w:fldCharType="begin"/>
      </w:r>
      <w:r>
        <w:instrText xml:space="preserve"> PAGEREF _Toc148948568 \h </w:instrText>
      </w:r>
      <w:r>
        <w:fldChar w:fldCharType="separate"/>
      </w:r>
      <w:r>
        <w:t>1</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"_Toc148948569" </w:instrText>
      </w:r>
      <w:r>
        <w:fldChar w:fldCharType="separate"/>
      </w:r>
      <w:r>
        <w:rPr>
          <w:rStyle w:val="33"/>
          <w14:scene3d>
            <w14:lightRig w14:rig="threePt" w14:dir="t">
              <w14:rot w14:lat="0" w14:lon="0" w14:rev="0"/>
            </w14:lightRig>
          </w14:scene3d>
        </w:rPr>
        <w:t xml:space="preserve">4.2 </w:t>
      </w:r>
      <w:r>
        <w:rPr>
          <w:rStyle w:val="33"/>
          <w:rFonts w:hint="eastAsia"/>
        </w:rPr>
        <w:t xml:space="preserve"> 服务类型</w:t>
      </w:r>
      <w:r>
        <w:tab/>
      </w:r>
      <w:r>
        <w:fldChar w:fldCharType="begin"/>
      </w:r>
      <w:r>
        <w:instrText xml:space="preserve"> PAGEREF _Toc148948569 \h </w:instrText>
      </w:r>
      <w:r>
        <w:fldChar w:fldCharType="separate"/>
      </w:r>
      <w:r>
        <w:t>1</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"_Toc148948570" </w:instrText>
      </w:r>
      <w:r>
        <w:fldChar w:fldCharType="separate"/>
      </w:r>
      <w:r>
        <w:rPr>
          <w:rStyle w:val="33"/>
        </w:rPr>
        <w:t xml:space="preserve">5 </w:t>
      </w:r>
      <w:r>
        <w:rPr>
          <w:rStyle w:val="33"/>
          <w:rFonts w:hint="eastAsia"/>
        </w:rPr>
        <w:t xml:space="preserve"> 接口说明</w:t>
      </w:r>
      <w:r>
        <w:tab/>
      </w:r>
      <w:r>
        <w:fldChar w:fldCharType="begin"/>
      </w:r>
      <w:r>
        <w:instrText xml:space="preserve"> PAGEREF _Toc148948570 \h </w:instrText>
      </w:r>
      <w:r>
        <w:fldChar w:fldCharType="separate"/>
      </w:r>
      <w:r>
        <w:t>2</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"_Toc148948571" </w:instrText>
      </w:r>
      <w:r>
        <w:fldChar w:fldCharType="separate"/>
      </w:r>
      <w:r>
        <w:rPr>
          <w:rStyle w:val="33"/>
          <w14:scene3d>
            <w14:lightRig w14:rig="threePt" w14:dir="t">
              <w14:rot w14:lat="0" w14:lon="0" w14:rev="0"/>
            </w14:lightRig>
          </w14:scene3d>
        </w:rPr>
        <w:t xml:space="preserve">5.1 </w:t>
      </w:r>
      <w:r>
        <w:rPr>
          <w:rStyle w:val="33"/>
          <w:rFonts w:hint="eastAsia"/>
        </w:rPr>
        <w:t xml:space="preserve"> 概述</w:t>
      </w:r>
      <w:r>
        <w:tab/>
      </w:r>
      <w:r>
        <w:fldChar w:fldCharType="begin"/>
      </w:r>
      <w:r>
        <w:instrText xml:space="preserve"> PAGEREF _Toc148948571 \h </w:instrText>
      </w:r>
      <w:r>
        <w:fldChar w:fldCharType="separate"/>
      </w:r>
      <w:r>
        <w:t>2</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"_Toc148948572" </w:instrText>
      </w:r>
      <w:r>
        <w:fldChar w:fldCharType="separate"/>
      </w:r>
      <w:r>
        <w:rPr>
          <w:rStyle w:val="33"/>
          <w14:scene3d>
            <w14:lightRig w14:rig="threePt" w14:dir="t">
              <w14:rot w14:lat="0" w14:lon="0" w14:rev="0"/>
            </w14:lightRig>
          </w14:scene3d>
        </w:rPr>
        <w:t xml:space="preserve">5.2 </w:t>
      </w:r>
      <w:r>
        <w:rPr>
          <w:rStyle w:val="33"/>
          <w:rFonts w:hint="eastAsia"/>
        </w:rPr>
        <w:t xml:space="preserve"> 个人基本信息填报</w:t>
      </w:r>
      <w:r>
        <w:tab/>
      </w:r>
      <w:r>
        <w:fldChar w:fldCharType="begin"/>
      </w:r>
      <w:r>
        <w:instrText xml:space="preserve"> PAGEREF _Toc148948572 \h </w:instrText>
      </w:r>
      <w:r>
        <w:fldChar w:fldCharType="separate"/>
      </w:r>
      <w:r>
        <w:t>2</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"_Toc148948573" </w:instrText>
      </w:r>
      <w:r>
        <w:fldChar w:fldCharType="separate"/>
      </w:r>
      <w:r>
        <w:rPr>
          <w:rStyle w:val="33"/>
          <w14:scene3d>
            <w14:lightRig w14:rig="threePt" w14:dir="t">
              <w14:rot w14:lat="0" w14:lon="0" w14:rev="0"/>
            </w14:lightRig>
          </w14:scene3d>
        </w:rPr>
        <w:t xml:space="preserve">5.3 </w:t>
      </w:r>
      <w:r>
        <w:rPr>
          <w:rStyle w:val="33"/>
          <w:rFonts w:hint="eastAsia"/>
        </w:rPr>
        <w:t xml:space="preserve"> 用户运动信息检验</w:t>
      </w:r>
      <w:r>
        <w:tab/>
      </w:r>
      <w:r>
        <w:fldChar w:fldCharType="begin"/>
      </w:r>
      <w:r>
        <w:instrText xml:space="preserve"> PAGEREF _Toc148948573 \h </w:instrText>
      </w:r>
      <w:r>
        <w:fldChar w:fldCharType="separate"/>
      </w:r>
      <w:r>
        <w:t>3</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"_Toc148948574" </w:instrText>
      </w:r>
      <w:r>
        <w:fldChar w:fldCharType="separate"/>
      </w:r>
      <w:r>
        <w:rPr>
          <w:rStyle w:val="33"/>
          <w14:scene3d>
            <w14:lightRig w14:rig="threePt" w14:dir="t">
              <w14:rot w14:lat="0" w14:lon="0" w14:rev="0"/>
            </w14:lightRig>
          </w14:scene3d>
        </w:rPr>
        <w:t xml:space="preserve">5.4 </w:t>
      </w:r>
      <w:r>
        <w:rPr>
          <w:rStyle w:val="33"/>
          <w:rFonts w:hint="eastAsia"/>
        </w:rPr>
        <w:t xml:space="preserve"> 运动码调用申请</w:t>
      </w:r>
      <w:r>
        <w:tab/>
      </w:r>
      <w:r>
        <w:fldChar w:fldCharType="begin"/>
      </w:r>
      <w:r>
        <w:instrText xml:space="preserve"> PAGEREF _Toc148948574 \h </w:instrText>
      </w:r>
      <w:r>
        <w:fldChar w:fldCharType="separate"/>
      </w:r>
      <w:r>
        <w:t>3</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"_Toc148948575" </w:instrText>
      </w:r>
      <w:r>
        <w:fldChar w:fldCharType="separate"/>
      </w:r>
      <w:r>
        <w:rPr>
          <w:rStyle w:val="33"/>
          <w14:scene3d>
            <w14:lightRig w14:rig="threePt" w14:dir="t">
              <w14:rot w14:lat="0" w14:lon="0" w14:rev="0"/>
            </w14:lightRig>
          </w14:scene3d>
        </w:rPr>
        <w:t xml:space="preserve">5.5 </w:t>
      </w:r>
      <w:r>
        <w:rPr>
          <w:rStyle w:val="33"/>
          <w:rFonts w:hint="eastAsia"/>
        </w:rPr>
        <w:t xml:space="preserve"> 运动码制码请求</w:t>
      </w:r>
      <w:r>
        <w:tab/>
      </w:r>
      <w:r>
        <w:fldChar w:fldCharType="begin"/>
      </w:r>
      <w:r>
        <w:instrText xml:space="preserve"> PAGEREF _Toc148948575 \h </w:instrText>
      </w:r>
      <w:r>
        <w:fldChar w:fldCharType="separate"/>
      </w:r>
      <w:r>
        <w:t>4</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"_Toc148948576" </w:instrText>
      </w:r>
      <w:r>
        <w:fldChar w:fldCharType="separate"/>
      </w:r>
      <w:r>
        <w:rPr>
          <w:rStyle w:val="33"/>
          <w14:scene3d>
            <w14:lightRig w14:rig="threePt" w14:dir="t">
              <w14:rot w14:lat="0" w14:lon="0" w14:rev="0"/>
            </w14:lightRig>
          </w14:scene3d>
        </w:rPr>
        <w:t xml:space="preserve">5.6 </w:t>
      </w:r>
      <w:r>
        <w:rPr>
          <w:rStyle w:val="33"/>
          <w:rFonts w:hint="eastAsia"/>
        </w:rPr>
        <w:t xml:space="preserve"> 运动码验码请求</w:t>
      </w:r>
      <w:r>
        <w:tab/>
      </w:r>
      <w:r>
        <w:fldChar w:fldCharType="begin"/>
      </w:r>
      <w:r>
        <w:instrText xml:space="preserve"> PAGEREF _Toc148948576 \h </w:instrText>
      </w:r>
      <w:r>
        <w:fldChar w:fldCharType="separate"/>
      </w:r>
      <w:r>
        <w:t>4</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"_Toc148948577" </w:instrText>
      </w:r>
      <w:r>
        <w:fldChar w:fldCharType="separate"/>
      </w:r>
      <w:r>
        <w:rPr>
          <w:rStyle w:val="33"/>
          <w14:scene3d>
            <w14:lightRig w14:rig="threePt" w14:dir="t">
              <w14:rot w14:lat="0" w14:lon="0" w14:rev="0"/>
            </w14:lightRig>
          </w14:scene3d>
        </w:rPr>
        <w:t xml:space="preserve">5.7 </w:t>
      </w:r>
      <w:r>
        <w:rPr>
          <w:rStyle w:val="33"/>
          <w:rFonts w:hint="eastAsia"/>
        </w:rPr>
        <w:t xml:space="preserve"> 用户运动信息纠错</w:t>
      </w:r>
      <w:r>
        <w:tab/>
      </w:r>
      <w:r>
        <w:fldChar w:fldCharType="begin"/>
      </w:r>
      <w:r>
        <w:instrText xml:space="preserve"> PAGEREF _Toc148948577 \h </w:instrText>
      </w:r>
      <w:r>
        <w:fldChar w:fldCharType="separate"/>
      </w:r>
      <w:r>
        <w:t>5</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"_Toc148948578" </w:instrText>
      </w:r>
      <w:r>
        <w:fldChar w:fldCharType="separate"/>
      </w:r>
      <w:r>
        <w:rPr>
          <w:rStyle w:val="33"/>
        </w:rPr>
        <w:t xml:space="preserve">6 </w:t>
      </w:r>
      <w:r>
        <w:rPr>
          <w:rStyle w:val="33"/>
          <w:rFonts w:hint="eastAsia"/>
        </w:rPr>
        <w:t xml:space="preserve"> 接口应用</w:t>
      </w:r>
      <w:r>
        <w:tab/>
      </w:r>
      <w:r>
        <w:fldChar w:fldCharType="begin"/>
      </w:r>
      <w:r>
        <w:instrText xml:space="preserve"> PAGEREF _Toc148948578 \h </w:instrText>
      </w:r>
      <w:r>
        <w:fldChar w:fldCharType="separate"/>
      </w:r>
      <w:r>
        <w:t>6</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"_Toc148948579" </w:instrText>
      </w:r>
      <w:r>
        <w:fldChar w:fldCharType="separate"/>
      </w:r>
      <w:r>
        <w:rPr>
          <w:rStyle w:val="33"/>
          <w14:scene3d>
            <w14:lightRig w14:rig="threePt" w14:dir="t">
              <w14:rot w14:lat="0" w14:lon="0" w14:rev="0"/>
            </w14:lightRig>
          </w14:scene3d>
        </w:rPr>
        <w:t xml:space="preserve">6.1 </w:t>
      </w:r>
      <w:r>
        <w:rPr>
          <w:rStyle w:val="33"/>
          <w:rFonts w:hint="eastAsia"/>
        </w:rPr>
        <w:t xml:space="preserve"> 应用模式</w:t>
      </w:r>
      <w:r>
        <w:tab/>
      </w:r>
      <w:r>
        <w:fldChar w:fldCharType="begin"/>
      </w:r>
      <w:r>
        <w:instrText xml:space="preserve"> PAGEREF _Toc148948579 \h </w:instrText>
      </w:r>
      <w:r>
        <w:fldChar w:fldCharType="separate"/>
      </w:r>
      <w:r>
        <w:t>6</w:t>
      </w:r>
      <w:r>
        <w:fldChar w:fldCharType="end"/>
      </w:r>
      <w:r>
        <w:fldChar w:fldCharType="end"/>
      </w:r>
    </w:p>
    <w:p>
      <w:pPr>
        <w:pStyle w:val="25"/>
        <w:rPr>
          <w:rFonts w:hint="eastAsia" w:asciiTheme="minorHAnsi" w:hAnsiTheme="minorHAnsi" w:eastAsiaTheme="minorEastAsia" w:cstheme="minorBidi"/>
          <w:szCs w:val="22"/>
        </w:rPr>
      </w:pPr>
      <w:r>
        <w:fldChar w:fldCharType="begin"/>
      </w:r>
      <w:r>
        <w:instrText xml:space="preserve"> HYPERLINK \l "_Toc148948580" </w:instrText>
      </w:r>
      <w:r>
        <w:fldChar w:fldCharType="separate"/>
      </w:r>
      <w:r>
        <w:rPr>
          <w:rStyle w:val="33"/>
          <w14:scene3d>
            <w14:lightRig w14:rig="threePt" w14:dir="t">
              <w14:rot w14:lat="0" w14:lon="0" w14:rev="0"/>
            </w14:lightRig>
          </w14:scene3d>
        </w:rPr>
        <w:t xml:space="preserve">6.2 </w:t>
      </w:r>
      <w:r>
        <w:rPr>
          <w:rStyle w:val="33"/>
          <w:rFonts w:hint="eastAsia"/>
        </w:rPr>
        <w:t xml:space="preserve"> 对接模式</w:t>
      </w:r>
      <w:r>
        <w:tab/>
      </w:r>
      <w:r>
        <w:fldChar w:fldCharType="begin"/>
      </w:r>
      <w:r>
        <w:instrText xml:space="preserve"> PAGEREF _Toc148948580 \h </w:instrText>
      </w:r>
      <w:r>
        <w:fldChar w:fldCharType="separate"/>
      </w:r>
      <w:r>
        <w:t>6</w:t>
      </w:r>
      <w:r>
        <w:fldChar w:fldCharType="end"/>
      </w:r>
      <w:r>
        <w:fldChar w:fldCharType="end"/>
      </w:r>
    </w:p>
    <w:p>
      <w:pPr>
        <w:pStyle w:val="20"/>
        <w:tabs>
          <w:tab w:val="right" w:leader="dot" w:pos="9344"/>
        </w:tabs>
        <w:rPr>
          <w:rFonts w:hint="eastAsia" w:asciiTheme="minorHAnsi" w:hAnsiTheme="minorHAnsi" w:eastAsiaTheme="minorEastAsia" w:cstheme="minorBidi"/>
          <w:szCs w:val="22"/>
        </w:rPr>
      </w:pPr>
      <w:r>
        <w:fldChar w:fldCharType="begin"/>
      </w:r>
      <w:r>
        <w:instrText xml:space="preserve"> HYPERLINK \l "_Toc148948581" </w:instrText>
      </w:r>
      <w:r>
        <w:fldChar w:fldCharType="separate"/>
      </w:r>
      <w:r>
        <w:rPr>
          <w:rStyle w:val="33"/>
          <w:rFonts w:hint="eastAsia"/>
        </w:rPr>
        <w:t>附录A（资料性）接口返回代码说明</w:t>
      </w:r>
      <w:r>
        <w:tab/>
      </w:r>
      <w:r>
        <w:fldChar w:fldCharType="begin"/>
      </w:r>
      <w:r>
        <w:instrText xml:space="preserve"> PAGEREF _Toc148948581 \h </w:instrText>
      </w:r>
      <w:r>
        <w:fldChar w:fldCharType="separate"/>
      </w:r>
      <w:r>
        <w:t>7</w:t>
      </w:r>
      <w:r>
        <w:fldChar w:fldCharType="end"/>
      </w:r>
      <w:r>
        <w:fldChar w:fldCharType="end"/>
      </w:r>
    </w:p>
    <w:p>
      <w:pPr>
        <w:pStyle w:val="93"/>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2"/>
    <w:p>
      <w:pPr>
        <w:pStyle w:val="91"/>
        <w:spacing w:after="360"/>
      </w:pPr>
      <w:bookmarkStart w:id="26" w:name="_Toc148948563"/>
      <w:bookmarkStart w:id="27" w:name="BookMark2"/>
      <w:r>
        <w:rPr>
          <w:spacing w:val="320"/>
        </w:rPr>
        <w:t>前</w:t>
      </w:r>
      <w:r>
        <w:t>言</w:t>
      </w:r>
      <w:bookmarkEnd w:id="23"/>
      <w:bookmarkEnd w:id="24"/>
      <w:bookmarkEnd w:id="25"/>
      <w:bookmarkEnd w:id="26"/>
    </w:p>
    <w:p>
      <w:pPr>
        <w:pStyle w:val="58"/>
      </w:pPr>
      <w:r>
        <w:rPr>
          <w:rFonts w:hint="eastAsia"/>
        </w:rPr>
        <w:t>本标准是《全民健身运动码》系列标准之一。该系列标准的结构和名称如下：</w:t>
      </w:r>
    </w:p>
    <w:p>
      <w:pPr>
        <w:pStyle w:val="134"/>
      </w:pPr>
      <w:r>
        <w:rPr>
          <w:rFonts w:hint="eastAsia"/>
        </w:rPr>
        <w:t>全民健身运动码 参考模型；</w:t>
      </w:r>
    </w:p>
    <w:p>
      <w:pPr>
        <w:pStyle w:val="134"/>
      </w:pPr>
      <w:r>
        <w:rPr>
          <w:rFonts w:hint="eastAsia"/>
        </w:rPr>
        <w:t>全民健身运动码 数据格式；</w:t>
      </w:r>
    </w:p>
    <w:p>
      <w:pPr>
        <w:pStyle w:val="134"/>
      </w:pPr>
      <w:r>
        <w:rPr>
          <w:rFonts w:hint="eastAsia"/>
        </w:rPr>
        <w:t>全民健身运动码 应用接口。</w:t>
      </w:r>
    </w:p>
    <w:p>
      <w:pPr>
        <w:pStyle w:val="58"/>
      </w:pPr>
      <w:r>
        <w:rPr>
          <w:rFonts w:hint="eastAsia"/>
        </w:rPr>
        <w:t>本文件按照GB/T 1.1—2020《标准化工作导则  第1部分：标准化文件的结构和起草规则》的规定起草。</w:t>
      </w:r>
    </w:p>
    <w:p>
      <w:pPr>
        <w:pStyle w:val="58"/>
      </w:pPr>
      <w:r>
        <w:rPr>
          <w:rFonts w:hint="eastAsia"/>
        </w:rPr>
        <w:t>请注意本文件的某些内容可能涉及专利。本文件的发布机构不承担识别专利的责任。</w:t>
      </w:r>
    </w:p>
    <w:p>
      <w:pPr>
        <w:pStyle w:val="58"/>
      </w:pPr>
      <w:r>
        <w:rPr>
          <w:rFonts w:hint="eastAsia"/>
        </w:rPr>
        <w:t>本文件由国家体育总局群众体育司提出。</w:t>
      </w:r>
    </w:p>
    <w:p>
      <w:pPr>
        <w:pStyle w:val="58"/>
      </w:pPr>
      <w:r>
        <w:rPr>
          <w:rFonts w:hint="eastAsia"/>
        </w:rPr>
        <w:t>本文件由国家体育总局归口。</w:t>
      </w:r>
    </w:p>
    <w:p>
      <w:pPr>
        <w:pStyle w:val="58"/>
      </w:pPr>
      <w:r>
        <w:rPr>
          <w:rFonts w:hint="eastAsia"/>
        </w:rPr>
        <w:t>本文件起草单位：国家体育总局群众体育司、国家体育总局体育信息中心、华为技术有限公司、江苏天马网络科技集团有限公司、力盛云动（上海）体育科技股份有限公司、佳兆业网络科技（深圳）有限公司、标新科技（北京）有限公司。</w:t>
      </w:r>
    </w:p>
    <w:p>
      <w:pPr>
        <w:pStyle w:val="58"/>
      </w:pPr>
      <w:r>
        <w:rPr>
          <w:rFonts w:hint="eastAsia"/>
        </w:rPr>
        <w:t>本文件主要起草人：</w:t>
      </w:r>
    </w:p>
    <w:p>
      <w:pPr>
        <w:pStyle w:val="58"/>
      </w:pPr>
    </w:p>
    <w:p>
      <w:pPr>
        <w:pStyle w:val="58"/>
        <w:sectPr>
          <w:pgSz w:w="11906" w:h="16838"/>
          <w:pgMar w:top="1928" w:right="1134" w:bottom="1134" w:left="1134" w:header="1418" w:footer="1134" w:gutter="284"/>
          <w:pgNumType w:fmt="upperRoman"/>
          <w:cols w:space="425" w:num="1"/>
          <w:formProt w:val="0"/>
          <w:docGrid w:linePitch="312" w:charSpace="0"/>
        </w:sectPr>
      </w:pPr>
    </w:p>
    <w:bookmarkEnd w:id="27"/>
    <w:p>
      <w:pPr>
        <w:spacing w:line="20" w:lineRule="exact"/>
        <w:jc w:val="center"/>
        <w:rPr>
          <w:rFonts w:hint="eastAsia" w:ascii="黑体" w:hAnsi="黑体" w:eastAsia="黑体"/>
          <w:sz w:val="32"/>
          <w:szCs w:val="32"/>
        </w:rPr>
      </w:pPr>
      <w:bookmarkStart w:id="28"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1EE1C9385B904304AEE3FF2928FFC9D5"/>
        </w:placeholder>
      </w:sdtPr>
      <w:sdtContent>
        <w:p>
          <w:pPr>
            <w:pStyle w:val="179"/>
            <w:spacing w:before="2" w:beforeLines="1" w:after="528" w:afterLines="220"/>
            <w:rPr>
              <w:rFonts w:hint="eastAsia"/>
            </w:rPr>
          </w:pPr>
          <w:bookmarkStart w:id="29" w:name="NEW_STAND_NAME"/>
          <w:r>
            <w:rPr>
              <w:rFonts w:hint="eastAsia"/>
            </w:rPr>
            <w:t>全民健身运动码</w:t>
          </w:r>
          <w:r>
            <w:t xml:space="preserve"> 应用接口</w:t>
          </w:r>
        </w:p>
      </w:sdtContent>
    </w:sdt>
    <w:bookmarkEnd w:id="29"/>
    <w:p>
      <w:pPr>
        <w:pStyle w:val="106"/>
        <w:spacing w:before="240" w:after="240"/>
      </w:pPr>
      <w:bookmarkStart w:id="30" w:name="_Toc124294495"/>
      <w:bookmarkStart w:id="31" w:name="_Toc26718930"/>
      <w:bookmarkStart w:id="32" w:name="_Toc144797373"/>
      <w:bookmarkStart w:id="33" w:name="_Toc26986530"/>
      <w:bookmarkStart w:id="34" w:name="_Toc148948564"/>
      <w:bookmarkStart w:id="35" w:name="_Toc24884218"/>
      <w:bookmarkStart w:id="36" w:name="_Toc17233325"/>
      <w:bookmarkStart w:id="37" w:name="_Toc124294607"/>
      <w:bookmarkStart w:id="38" w:name="_Toc26648465"/>
      <w:bookmarkStart w:id="39" w:name="_Toc97195091"/>
      <w:bookmarkStart w:id="40" w:name="_Toc17233333"/>
      <w:bookmarkStart w:id="41" w:name="_Toc24884211"/>
      <w:bookmarkStart w:id="42" w:name="_Toc26986771"/>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pPr>
        <w:pStyle w:val="58"/>
      </w:pPr>
      <w:bookmarkStart w:id="43" w:name="_Toc24884212"/>
      <w:bookmarkStart w:id="44" w:name="_Toc17233326"/>
      <w:bookmarkStart w:id="45" w:name="_Toc26648466"/>
      <w:bookmarkStart w:id="46" w:name="_Toc24884219"/>
      <w:bookmarkStart w:id="47" w:name="_Toc17233334"/>
      <w:r>
        <w:rPr>
          <w:rFonts w:hint="eastAsia"/>
        </w:rPr>
        <w:t>本文件规定了全民健身运动码服务接口的接口规则、接口说明和接口应用。</w:t>
      </w:r>
    </w:p>
    <w:p>
      <w:pPr>
        <w:pStyle w:val="58"/>
      </w:pPr>
      <w:r>
        <w:rPr>
          <w:rFonts w:hint="eastAsia"/>
        </w:rPr>
        <w:t>本文件适用于全民健身信息相关应用系统的设计、开发和系统集成。</w:t>
      </w:r>
    </w:p>
    <w:p>
      <w:pPr>
        <w:pStyle w:val="106"/>
        <w:spacing w:before="240" w:after="240"/>
      </w:pPr>
      <w:bookmarkStart w:id="48" w:name="_Toc124294608"/>
      <w:bookmarkStart w:id="49" w:name="_Toc124294496"/>
      <w:bookmarkStart w:id="50" w:name="_Toc97195092"/>
      <w:bookmarkStart w:id="51" w:name="_Toc148948565"/>
      <w:bookmarkStart w:id="52" w:name="_Toc26986772"/>
      <w:bookmarkStart w:id="53" w:name="_Toc144797374"/>
      <w:bookmarkStart w:id="54" w:name="_Toc26986531"/>
      <w:bookmarkStart w:id="55" w:name="_Toc26718931"/>
      <w:r>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62E5EEF500AF41DD9718D25B40DAD8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pPr>
      <w:bookmarkStart w:id="56" w:name="_Toc124294609"/>
      <w:bookmarkStart w:id="57" w:name="_Toc124294497"/>
      <w:bookmarkStart w:id="58" w:name="_Toc97195093"/>
      <w:r>
        <w:rPr>
          <w:rFonts w:hint="eastAsia"/>
        </w:rPr>
        <w:t>GB/T 2260  中华人民共和国行政区划代码</w:t>
      </w:r>
    </w:p>
    <w:p>
      <w:pPr>
        <w:pStyle w:val="58"/>
        <w:rPr>
          <w:rFonts w:hint="eastAsia"/>
        </w:rPr>
      </w:pPr>
      <w:r>
        <w:rPr>
          <w:rFonts w:hint="eastAsia"/>
        </w:rPr>
        <w:t>TY/T XXXXX《全民健身运动码 参考模型》</w:t>
      </w:r>
    </w:p>
    <w:p>
      <w:pPr>
        <w:pStyle w:val="106"/>
        <w:spacing w:before="240" w:after="240"/>
      </w:pPr>
      <w:bookmarkStart w:id="59" w:name="_Toc148948566"/>
      <w:bookmarkStart w:id="60" w:name="_Toc144797375"/>
      <w:r>
        <w:rPr>
          <w:rFonts w:hint="eastAsia"/>
          <w:szCs w:val="21"/>
        </w:rPr>
        <w:t>术语和定义</w:t>
      </w:r>
      <w:bookmarkEnd w:id="56"/>
      <w:bookmarkEnd w:id="57"/>
      <w:bookmarkEnd w:id="58"/>
      <w:bookmarkEnd w:id="59"/>
      <w:bookmarkEnd w:id="60"/>
    </w:p>
    <w:sdt>
      <w:sdtPr>
        <w:rPr>
          <w:rFonts w:hint="eastAsia"/>
        </w:rPr>
        <w:id w:val="-1909835108"/>
        <w:placeholder>
          <w:docPart w:val="0A3A958AE0DB42F48945D09D6CCC98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8"/>
          </w:pPr>
          <w:bookmarkStart w:id="61" w:name="_Toc26986532"/>
          <w:bookmarkEnd w:id="61"/>
          <w:r>
            <w:rPr>
              <w:rFonts w:hint="eastAsia"/>
            </w:rPr>
            <w:t>本文件没有需要界定的术语和定义。</w:t>
          </w:r>
        </w:p>
      </w:sdtContent>
    </w:sdt>
    <w:p>
      <w:pPr>
        <w:pStyle w:val="106"/>
        <w:spacing w:before="240" w:after="240"/>
      </w:pPr>
      <w:bookmarkStart w:id="62" w:name="_Toc124294498"/>
      <w:bookmarkStart w:id="63" w:name="_Toc144797376"/>
      <w:bookmarkStart w:id="64" w:name="_Toc124294610"/>
      <w:bookmarkStart w:id="65" w:name="_Toc148948567"/>
      <w:r>
        <w:rPr>
          <w:rFonts w:hint="eastAsia"/>
        </w:rPr>
        <w:t>接口规则</w:t>
      </w:r>
      <w:bookmarkEnd w:id="62"/>
      <w:bookmarkEnd w:id="63"/>
      <w:bookmarkEnd w:id="64"/>
      <w:bookmarkEnd w:id="65"/>
    </w:p>
    <w:p>
      <w:pPr>
        <w:pStyle w:val="107"/>
        <w:spacing w:before="120" w:after="120"/>
      </w:pPr>
      <w:bookmarkStart w:id="66" w:name="_Toc124294499"/>
      <w:bookmarkStart w:id="67" w:name="_Toc144797377"/>
      <w:bookmarkStart w:id="68" w:name="_Toc124294611"/>
      <w:bookmarkStart w:id="69" w:name="_Toc148948568"/>
      <w:r>
        <w:rPr>
          <w:rFonts w:hint="eastAsia"/>
        </w:rPr>
        <w:t>接口方式</w:t>
      </w:r>
      <w:bookmarkEnd w:id="66"/>
      <w:bookmarkEnd w:id="67"/>
      <w:bookmarkEnd w:id="68"/>
      <w:bookmarkEnd w:id="69"/>
    </w:p>
    <w:p>
      <w:pPr>
        <w:pStyle w:val="58"/>
      </w:pPr>
      <w:r>
        <w:rPr>
          <w:rFonts w:hint="eastAsia"/>
        </w:rPr>
        <w:t>运动码信息服务系统对外发布服务和接受请求应采用符合R</w:t>
      </w:r>
      <w:r>
        <w:t>EST</w:t>
      </w:r>
      <w:r>
        <w:rPr>
          <w:rFonts w:hint="eastAsia"/>
        </w:rPr>
        <w:t>（表述性状态转移 Representational State Transfer）架构原则的Web（全球广域网 World Wide Web）服务。</w:t>
      </w:r>
    </w:p>
    <w:p>
      <w:pPr>
        <w:pStyle w:val="107"/>
        <w:spacing w:before="120" w:after="120"/>
      </w:pPr>
      <w:bookmarkStart w:id="70" w:name="_Toc144797378"/>
      <w:bookmarkStart w:id="71" w:name="_Toc148948569"/>
      <w:bookmarkStart w:id="72" w:name="_Toc124294612"/>
      <w:r>
        <w:rPr>
          <w:rFonts w:hint="eastAsia"/>
        </w:rPr>
        <w:t>服务类型</w:t>
      </w:r>
      <w:bookmarkEnd w:id="70"/>
      <w:bookmarkEnd w:id="71"/>
      <w:bookmarkEnd w:id="72"/>
    </w:p>
    <w:p>
      <w:pPr>
        <w:pStyle w:val="58"/>
      </w:pPr>
      <w:r>
        <w:rPr>
          <w:rFonts w:hint="eastAsia"/>
        </w:rPr>
        <w:t>全民健身运动码相关的服务类型说明见表1。</w:t>
      </w:r>
    </w:p>
    <w:p>
      <w:pPr>
        <w:pStyle w:val="114"/>
        <w:spacing w:before="120" w:after="120"/>
      </w:pPr>
      <w:r>
        <w:rPr>
          <w:rFonts w:hint="eastAsia"/>
        </w:rPr>
        <w:t>服务类型说明</w:t>
      </w:r>
    </w:p>
    <w:tbl>
      <w:tblPr>
        <w:tblStyle w:val="28"/>
        <w:tblW w:w="935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2"/>
        <w:gridCol w:w="3115"/>
        <w:gridCol w:w="4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bottom w:val="single" w:color="auto" w:sz="8" w:space="0"/>
            </w:tcBorders>
            <w:shd w:val="clear" w:color="auto" w:fill="auto"/>
            <w:vAlign w:val="center"/>
          </w:tcPr>
          <w:p>
            <w:pPr>
              <w:pStyle w:val="58"/>
              <w:rPr>
                <w:rFonts w:hint="eastAsia"/>
              </w:rPr>
            </w:pPr>
            <w:r>
              <w:rPr>
                <w:rFonts w:hint="eastAsia"/>
              </w:rPr>
              <w:t>序号</w:t>
            </w:r>
          </w:p>
        </w:tc>
        <w:tc>
          <w:tcPr>
            <w:tcW w:w="3115" w:type="dxa"/>
            <w:tcBorders>
              <w:top w:val="single" w:color="auto" w:sz="8" w:space="0"/>
              <w:bottom w:val="single" w:color="auto" w:sz="8" w:space="0"/>
            </w:tcBorders>
            <w:shd w:val="clear" w:color="auto" w:fill="auto"/>
            <w:vAlign w:val="center"/>
          </w:tcPr>
          <w:p>
            <w:pPr>
              <w:pStyle w:val="58"/>
              <w:rPr>
                <w:rFonts w:hint="eastAsia"/>
              </w:rPr>
            </w:pPr>
            <w:r>
              <w:rPr>
                <w:rFonts w:hint="eastAsia"/>
              </w:rPr>
              <w:t>服务类型</w:t>
            </w:r>
          </w:p>
        </w:tc>
        <w:tc>
          <w:tcPr>
            <w:tcW w:w="4114" w:type="dxa"/>
            <w:tcBorders>
              <w:top w:val="single" w:color="auto" w:sz="8" w:space="0"/>
              <w:bottom w:val="single" w:color="auto" w:sz="8" w:space="0"/>
            </w:tcBorders>
            <w:shd w:val="clear" w:color="auto" w:fill="auto"/>
            <w:vAlign w:val="center"/>
          </w:tcPr>
          <w:p>
            <w:pPr>
              <w:pStyle w:val="58"/>
              <w:rPr>
                <w:rFonts w:hint="eastAsia"/>
              </w:rPr>
            </w:pPr>
            <w:r>
              <w:rPr>
                <w:rFonts w:hint="eastAsia"/>
              </w:rPr>
              <w:t>服务名称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tcBorders>
            <w:shd w:val="clear" w:color="auto" w:fill="auto"/>
            <w:vAlign w:val="center"/>
          </w:tcPr>
          <w:p>
            <w:pPr>
              <w:pStyle w:val="58"/>
            </w:pPr>
            <w:r>
              <w:rPr>
                <w:rFonts w:hint="eastAsia"/>
              </w:rPr>
              <w:t>1</w:t>
            </w:r>
          </w:p>
        </w:tc>
        <w:tc>
          <w:tcPr>
            <w:tcW w:w="3115" w:type="dxa"/>
            <w:tcBorders>
              <w:top w:val="single" w:color="auto" w:sz="8" w:space="0"/>
            </w:tcBorders>
            <w:shd w:val="clear" w:color="auto" w:fill="auto"/>
            <w:vAlign w:val="center"/>
          </w:tcPr>
          <w:p>
            <w:pPr>
              <w:pStyle w:val="58"/>
            </w:pPr>
            <w:r>
              <w:t>1000</w:t>
            </w:r>
          </w:p>
        </w:tc>
        <w:tc>
          <w:tcPr>
            <w:tcW w:w="4114" w:type="dxa"/>
            <w:tcBorders>
              <w:top w:val="single" w:color="auto" w:sz="8" w:space="0"/>
            </w:tcBorders>
            <w:shd w:val="clear" w:color="auto" w:fill="auto"/>
            <w:vAlign w:val="center"/>
          </w:tcPr>
          <w:p>
            <w:pPr>
              <w:pStyle w:val="58"/>
            </w:pPr>
            <w:r>
              <w:rPr>
                <w:rFonts w:hint="eastAsia"/>
              </w:rPr>
              <w:t>运动码调用申请接口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shd w:val="clear" w:color="auto" w:fill="auto"/>
            <w:vAlign w:val="center"/>
          </w:tcPr>
          <w:p>
            <w:pPr>
              <w:pStyle w:val="58"/>
            </w:pPr>
            <w:r>
              <w:rPr>
                <w:rFonts w:hint="eastAsia"/>
              </w:rPr>
              <w:t>2</w:t>
            </w:r>
          </w:p>
        </w:tc>
        <w:tc>
          <w:tcPr>
            <w:tcW w:w="3115" w:type="dxa"/>
            <w:shd w:val="clear" w:color="auto" w:fill="auto"/>
            <w:vAlign w:val="center"/>
          </w:tcPr>
          <w:p>
            <w:pPr>
              <w:pStyle w:val="58"/>
            </w:pPr>
            <w:r>
              <w:t>2000</w:t>
            </w:r>
          </w:p>
        </w:tc>
        <w:tc>
          <w:tcPr>
            <w:tcW w:w="4114" w:type="dxa"/>
            <w:shd w:val="clear" w:color="auto" w:fill="auto"/>
            <w:vAlign w:val="center"/>
          </w:tcPr>
          <w:p>
            <w:pPr>
              <w:pStyle w:val="58"/>
            </w:pPr>
            <w:r>
              <w:rPr>
                <w:rFonts w:hint="eastAsia"/>
              </w:rPr>
              <w:t>运动码制码接口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shd w:val="clear" w:color="auto" w:fill="auto"/>
            <w:vAlign w:val="center"/>
          </w:tcPr>
          <w:p>
            <w:pPr>
              <w:pStyle w:val="58"/>
            </w:pPr>
            <w:r>
              <w:rPr>
                <w:rFonts w:hint="eastAsia"/>
              </w:rPr>
              <w:t>3</w:t>
            </w:r>
          </w:p>
        </w:tc>
        <w:tc>
          <w:tcPr>
            <w:tcW w:w="3115" w:type="dxa"/>
            <w:shd w:val="clear" w:color="auto" w:fill="auto"/>
            <w:vAlign w:val="center"/>
          </w:tcPr>
          <w:p>
            <w:pPr>
              <w:pStyle w:val="58"/>
            </w:pPr>
            <w:r>
              <w:t>3000</w:t>
            </w:r>
          </w:p>
        </w:tc>
        <w:tc>
          <w:tcPr>
            <w:tcW w:w="4114" w:type="dxa"/>
            <w:shd w:val="clear" w:color="auto" w:fill="auto"/>
            <w:vAlign w:val="center"/>
          </w:tcPr>
          <w:p>
            <w:pPr>
              <w:pStyle w:val="58"/>
            </w:pPr>
            <w:r>
              <w:rPr>
                <w:rFonts w:hint="eastAsia"/>
              </w:rPr>
              <w:t>运动码验码接口</w:t>
            </w:r>
          </w:p>
        </w:tc>
      </w:tr>
    </w:tbl>
    <w:p>
      <w:pPr>
        <w:pStyle w:val="58"/>
      </w:pPr>
      <w:r>
        <w:rPr>
          <w:rFonts w:hint="eastAsia"/>
        </w:rPr>
        <w:t>运动码制码接口中的验证模式说明见表2。</w:t>
      </w:r>
    </w:p>
    <w:p>
      <w:pPr>
        <w:pStyle w:val="114"/>
        <w:spacing w:before="120" w:after="120"/>
      </w:pPr>
      <w:r>
        <w:rPr>
          <w:rFonts w:hint="eastAsia"/>
        </w:rPr>
        <w:t>制码接口中的验证模式说明</w:t>
      </w:r>
    </w:p>
    <w:tbl>
      <w:tblPr>
        <w:tblStyle w:val="28"/>
        <w:tblW w:w="935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2"/>
        <w:gridCol w:w="3115"/>
        <w:gridCol w:w="4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bottom w:val="single" w:color="auto" w:sz="8" w:space="0"/>
            </w:tcBorders>
            <w:shd w:val="clear" w:color="auto" w:fill="auto"/>
            <w:vAlign w:val="center"/>
          </w:tcPr>
          <w:p>
            <w:pPr>
              <w:pStyle w:val="58"/>
              <w:rPr>
                <w:rFonts w:hint="eastAsia"/>
              </w:rPr>
            </w:pPr>
            <w:r>
              <w:rPr>
                <w:rFonts w:hint="eastAsia"/>
              </w:rPr>
              <w:t>序号</w:t>
            </w:r>
          </w:p>
        </w:tc>
        <w:tc>
          <w:tcPr>
            <w:tcW w:w="3115" w:type="dxa"/>
            <w:tcBorders>
              <w:top w:val="single" w:color="auto" w:sz="8" w:space="0"/>
              <w:bottom w:val="single" w:color="auto" w:sz="8" w:space="0"/>
            </w:tcBorders>
            <w:shd w:val="clear" w:color="auto" w:fill="auto"/>
            <w:vAlign w:val="center"/>
          </w:tcPr>
          <w:p>
            <w:pPr>
              <w:pStyle w:val="58"/>
              <w:rPr>
                <w:rFonts w:hint="eastAsia"/>
              </w:rPr>
            </w:pPr>
            <w:r>
              <w:rPr>
                <w:rFonts w:hint="eastAsia"/>
              </w:rPr>
              <w:t>代码</w:t>
            </w:r>
          </w:p>
        </w:tc>
        <w:tc>
          <w:tcPr>
            <w:tcW w:w="4114" w:type="dxa"/>
            <w:tcBorders>
              <w:top w:val="single" w:color="auto" w:sz="8" w:space="0"/>
              <w:bottom w:val="single" w:color="auto" w:sz="8" w:space="0"/>
            </w:tcBorders>
            <w:shd w:val="clear" w:color="auto" w:fill="auto"/>
            <w:vAlign w:val="center"/>
          </w:tcPr>
          <w:p>
            <w:pPr>
              <w:pStyle w:val="58"/>
              <w:rPr>
                <w:rFonts w:hint="eastAsia"/>
              </w:rPr>
            </w:pPr>
            <w:r>
              <w:rPr>
                <w:rFonts w:hint="eastAsia"/>
              </w:rPr>
              <w:t>服务名称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tcBorders>
            <w:shd w:val="clear" w:color="auto" w:fill="auto"/>
            <w:vAlign w:val="center"/>
          </w:tcPr>
          <w:p>
            <w:pPr>
              <w:pStyle w:val="58"/>
            </w:pPr>
            <w:r>
              <w:rPr>
                <w:rFonts w:hint="eastAsia"/>
              </w:rPr>
              <w:t>1</w:t>
            </w:r>
          </w:p>
        </w:tc>
        <w:tc>
          <w:tcPr>
            <w:tcW w:w="3115" w:type="dxa"/>
            <w:tcBorders>
              <w:top w:val="single" w:color="auto" w:sz="8" w:space="0"/>
            </w:tcBorders>
            <w:shd w:val="clear" w:color="auto" w:fill="auto"/>
            <w:vAlign w:val="center"/>
          </w:tcPr>
          <w:p>
            <w:pPr>
              <w:pStyle w:val="58"/>
            </w:pPr>
            <w:r>
              <w:t>G100</w:t>
            </w:r>
          </w:p>
        </w:tc>
        <w:tc>
          <w:tcPr>
            <w:tcW w:w="4114" w:type="dxa"/>
            <w:tcBorders>
              <w:top w:val="single" w:color="auto" w:sz="8" w:space="0"/>
            </w:tcBorders>
            <w:shd w:val="clear" w:color="auto" w:fill="auto"/>
            <w:vAlign w:val="center"/>
          </w:tcPr>
          <w:p>
            <w:pPr>
              <w:pStyle w:val="58"/>
            </w:pPr>
            <w:r>
              <w:rPr>
                <w:rFonts w:hint="eastAsia"/>
              </w:rPr>
              <w:t>居民身份网络标识制码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shd w:val="clear" w:color="auto" w:fill="auto"/>
            <w:vAlign w:val="center"/>
          </w:tcPr>
          <w:p>
            <w:pPr>
              <w:pStyle w:val="58"/>
            </w:pPr>
            <w:r>
              <w:rPr>
                <w:rFonts w:hint="eastAsia"/>
              </w:rPr>
              <w:t>2</w:t>
            </w:r>
          </w:p>
        </w:tc>
        <w:tc>
          <w:tcPr>
            <w:tcW w:w="3115" w:type="dxa"/>
            <w:shd w:val="clear" w:color="auto" w:fill="auto"/>
            <w:vAlign w:val="center"/>
          </w:tcPr>
          <w:p>
            <w:pPr>
              <w:pStyle w:val="58"/>
            </w:pPr>
            <w:r>
              <w:t>G010</w:t>
            </w:r>
          </w:p>
        </w:tc>
        <w:tc>
          <w:tcPr>
            <w:tcW w:w="4114" w:type="dxa"/>
            <w:shd w:val="clear" w:color="auto" w:fill="auto"/>
            <w:vAlign w:val="center"/>
          </w:tcPr>
          <w:p>
            <w:pPr>
              <w:pStyle w:val="58"/>
            </w:pPr>
            <w:r>
              <w:rPr>
                <w:rFonts w:hint="eastAsia"/>
              </w:rPr>
              <w:t>网证数据制码</w:t>
            </w:r>
          </w:p>
        </w:tc>
      </w:tr>
    </w:tbl>
    <w:p>
      <w:pPr>
        <w:pStyle w:val="58"/>
      </w:pPr>
      <w:r>
        <w:rPr>
          <w:rFonts w:hint="eastAsia"/>
        </w:rPr>
        <w:t>运动码验码接口中的验证模式说明见表</w:t>
      </w:r>
      <w:r>
        <w:t>3</w:t>
      </w:r>
      <w:r>
        <w:rPr>
          <w:rFonts w:hint="eastAsia"/>
        </w:rPr>
        <w:t>。</w:t>
      </w:r>
    </w:p>
    <w:p>
      <w:pPr>
        <w:pStyle w:val="114"/>
        <w:spacing w:before="120" w:after="120"/>
      </w:pPr>
      <w:r>
        <w:rPr>
          <w:rFonts w:hint="eastAsia"/>
        </w:rPr>
        <w:t>验码接口中的验证模式说明</w:t>
      </w:r>
    </w:p>
    <w:tbl>
      <w:tblPr>
        <w:tblStyle w:val="28"/>
        <w:tblW w:w="935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2"/>
        <w:gridCol w:w="3115"/>
        <w:gridCol w:w="41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bottom w:val="single" w:color="auto" w:sz="8" w:space="0"/>
            </w:tcBorders>
            <w:shd w:val="clear" w:color="auto" w:fill="auto"/>
            <w:vAlign w:val="center"/>
          </w:tcPr>
          <w:p>
            <w:pPr>
              <w:pStyle w:val="58"/>
              <w:rPr>
                <w:rFonts w:hint="eastAsia"/>
              </w:rPr>
            </w:pPr>
            <w:r>
              <w:rPr>
                <w:rFonts w:hint="eastAsia"/>
              </w:rPr>
              <w:t>序号</w:t>
            </w:r>
          </w:p>
        </w:tc>
        <w:tc>
          <w:tcPr>
            <w:tcW w:w="3115" w:type="dxa"/>
            <w:tcBorders>
              <w:top w:val="single" w:color="auto" w:sz="8" w:space="0"/>
              <w:bottom w:val="single" w:color="auto" w:sz="8" w:space="0"/>
            </w:tcBorders>
            <w:shd w:val="clear" w:color="auto" w:fill="auto"/>
            <w:vAlign w:val="center"/>
          </w:tcPr>
          <w:p>
            <w:pPr>
              <w:pStyle w:val="58"/>
              <w:rPr>
                <w:rFonts w:hint="eastAsia"/>
              </w:rPr>
            </w:pPr>
            <w:r>
              <w:rPr>
                <w:rFonts w:hint="eastAsia"/>
              </w:rPr>
              <w:t>代码</w:t>
            </w:r>
          </w:p>
        </w:tc>
        <w:tc>
          <w:tcPr>
            <w:tcW w:w="4114" w:type="dxa"/>
            <w:tcBorders>
              <w:top w:val="single" w:color="auto" w:sz="8" w:space="0"/>
              <w:bottom w:val="single" w:color="auto" w:sz="8" w:space="0"/>
            </w:tcBorders>
            <w:shd w:val="clear" w:color="auto" w:fill="auto"/>
            <w:vAlign w:val="center"/>
          </w:tcPr>
          <w:p>
            <w:pPr>
              <w:pStyle w:val="58"/>
              <w:rPr>
                <w:rFonts w:hint="eastAsia"/>
              </w:rPr>
            </w:pPr>
            <w:r>
              <w:rPr>
                <w:rFonts w:hint="eastAsia"/>
              </w:rPr>
              <w:t>服务名称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tcBorders>
              <w:top w:val="single" w:color="auto" w:sz="8" w:space="0"/>
            </w:tcBorders>
            <w:shd w:val="clear" w:color="auto" w:fill="auto"/>
            <w:vAlign w:val="center"/>
          </w:tcPr>
          <w:p>
            <w:pPr>
              <w:pStyle w:val="58"/>
            </w:pPr>
            <w:r>
              <w:rPr>
                <w:rFonts w:hint="eastAsia"/>
              </w:rPr>
              <w:t>1</w:t>
            </w:r>
          </w:p>
        </w:tc>
        <w:tc>
          <w:tcPr>
            <w:tcW w:w="3115" w:type="dxa"/>
            <w:tcBorders>
              <w:top w:val="single" w:color="auto" w:sz="8" w:space="0"/>
            </w:tcBorders>
            <w:shd w:val="clear" w:color="auto" w:fill="auto"/>
            <w:vAlign w:val="center"/>
          </w:tcPr>
          <w:p>
            <w:pPr>
              <w:pStyle w:val="58"/>
            </w:pPr>
            <w:r>
              <w:t>V000</w:t>
            </w:r>
          </w:p>
        </w:tc>
        <w:tc>
          <w:tcPr>
            <w:tcW w:w="4114" w:type="dxa"/>
            <w:tcBorders>
              <w:top w:val="single" w:color="auto" w:sz="8" w:space="0"/>
            </w:tcBorders>
            <w:shd w:val="clear" w:color="auto" w:fill="auto"/>
            <w:vAlign w:val="center"/>
          </w:tcPr>
          <w:p>
            <w:pPr>
              <w:pStyle w:val="58"/>
            </w:pPr>
            <w:r>
              <w:rPr>
                <w:rFonts w:hint="eastAsia"/>
              </w:rPr>
              <w:t>业务验证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shd w:val="clear" w:color="auto" w:fill="auto"/>
            <w:vAlign w:val="center"/>
          </w:tcPr>
          <w:p>
            <w:pPr>
              <w:pStyle w:val="58"/>
            </w:pPr>
            <w:r>
              <w:rPr>
                <w:rFonts w:hint="eastAsia"/>
              </w:rPr>
              <w:t>2</w:t>
            </w:r>
          </w:p>
        </w:tc>
        <w:tc>
          <w:tcPr>
            <w:tcW w:w="3115" w:type="dxa"/>
            <w:shd w:val="clear" w:color="auto" w:fill="auto"/>
            <w:vAlign w:val="center"/>
          </w:tcPr>
          <w:p>
            <w:pPr>
              <w:pStyle w:val="58"/>
            </w:pPr>
            <w:r>
              <w:t>V033</w:t>
            </w:r>
          </w:p>
        </w:tc>
        <w:tc>
          <w:tcPr>
            <w:tcW w:w="4114" w:type="dxa"/>
            <w:shd w:val="clear" w:color="auto" w:fill="auto"/>
            <w:vAlign w:val="center"/>
          </w:tcPr>
          <w:p>
            <w:pPr>
              <w:pStyle w:val="58"/>
            </w:pPr>
            <w:r>
              <w:rPr>
                <w:rFonts w:hint="eastAsia"/>
              </w:rPr>
              <w:t>身份+业务验证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2122" w:type="dxa"/>
            <w:shd w:val="clear" w:color="auto" w:fill="auto"/>
            <w:vAlign w:val="center"/>
          </w:tcPr>
          <w:p>
            <w:pPr>
              <w:pStyle w:val="58"/>
            </w:pPr>
            <w:r>
              <w:rPr>
                <w:rFonts w:hint="eastAsia"/>
              </w:rPr>
              <w:t>3</w:t>
            </w:r>
          </w:p>
        </w:tc>
        <w:tc>
          <w:tcPr>
            <w:tcW w:w="3115" w:type="dxa"/>
            <w:shd w:val="clear" w:color="auto" w:fill="auto"/>
            <w:vAlign w:val="center"/>
          </w:tcPr>
          <w:p>
            <w:pPr>
              <w:pStyle w:val="58"/>
            </w:pPr>
            <w:r>
              <w:rPr>
                <w:rFonts w:hint="eastAsia"/>
              </w:rPr>
              <w:t>V</w:t>
            </w:r>
            <w:r>
              <w:t>034</w:t>
            </w:r>
          </w:p>
        </w:tc>
        <w:tc>
          <w:tcPr>
            <w:tcW w:w="4114" w:type="dxa"/>
            <w:shd w:val="clear" w:color="auto" w:fill="auto"/>
            <w:vAlign w:val="center"/>
          </w:tcPr>
          <w:p>
            <w:pPr>
              <w:pStyle w:val="58"/>
            </w:pPr>
            <w:r>
              <w:rPr>
                <w:rFonts w:hint="eastAsia"/>
              </w:rPr>
              <w:t>身份+人像+业务验证</w:t>
            </w:r>
          </w:p>
        </w:tc>
      </w:tr>
    </w:tbl>
    <w:p>
      <w:pPr>
        <w:pStyle w:val="106"/>
        <w:spacing w:before="240" w:after="240"/>
      </w:pPr>
      <w:bookmarkStart w:id="73" w:name="_Toc124294500"/>
      <w:bookmarkStart w:id="74" w:name="_Toc144797379"/>
      <w:bookmarkStart w:id="75" w:name="_Toc148948570"/>
      <w:bookmarkStart w:id="76" w:name="_Toc124294613"/>
      <w:r>
        <w:rPr>
          <w:rFonts w:hint="eastAsia"/>
        </w:rPr>
        <w:t>接口说明</w:t>
      </w:r>
      <w:bookmarkEnd w:id="73"/>
      <w:bookmarkEnd w:id="74"/>
      <w:bookmarkEnd w:id="75"/>
      <w:bookmarkEnd w:id="76"/>
    </w:p>
    <w:p>
      <w:pPr>
        <w:pStyle w:val="107"/>
        <w:spacing w:before="120" w:after="120"/>
      </w:pPr>
      <w:bookmarkStart w:id="77" w:name="_Toc148948571"/>
      <w:bookmarkStart w:id="78" w:name="_Toc144797380"/>
      <w:bookmarkStart w:id="79" w:name="_Toc124294501"/>
      <w:bookmarkStart w:id="80" w:name="_Toc124294614"/>
      <w:r>
        <w:rPr>
          <w:rFonts w:hint="eastAsia"/>
        </w:rPr>
        <w:t>概述</w:t>
      </w:r>
      <w:bookmarkEnd w:id="77"/>
      <w:bookmarkEnd w:id="78"/>
      <w:bookmarkEnd w:id="79"/>
      <w:bookmarkEnd w:id="80"/>
    </w:p>
    <w:p>
      <w:pPr>
        <w:pStyle w:val="58"/>
      </w:pPr>
      <w:r>
        <w:rPr>
          <w:rFonts w:hint="eastAsia"/>
        </w:rPr>
        <w:t>接口类型及说明见表4。</w:t>
      </w:r>
    </w:p>
    <w:p>
      <w:pPr>
        <w:pStyle w:val="114"/>
        <w:spacing w:before="120" w:after="120"/>
      </w:pPr>
      <w:r>
        <w:rPr>
          <w:rFonts w:hint="eastAsia"/>
        </w:rPr>
        <w:t>接口类型及说明</w:t>
      </w:r>
    </w:p>
    <w:tbl>
      <w:tblPr>
        <w:tblStyle w:val="28"/>
        <w:tblW w:w="9351"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71"/>
        <w:gridCol w:w="3115"/>
        <w:gridCol w:w="49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tcBorders>
              <w:top w:val="single" w:color="auto" w:sz="8" w:space="0"/>
              <w:bottom w:val="single" w:color="auto" w:sz="8" w:space="0"/>
            </w:tcBorders>
            <w:shd w:val="clear" w:color="auto" w:fill="auto"/>
            <w:vAlign w:val="center"/>
          </w:tcPr>
          <w:p>
            <w:pPr>
              <w:pStyle w:val="58"/>
              <w:rPr>
                <w:rFonts w:hint="eastAsia"/>
              </w:rPr>
            </w:pPr>
            <w:r>
              <w:rPr>
                <w:rFonts w:hint="eastAsia"/>
              </w:rPr>
              <w:t>序号</w:t>
            </w:r>
          </w:p>
        </w:tc>
        <w:tc>
          <w:tcPr>
            <w:tcW w:w="3115" w:type="dxa"/>
            <w:tcBorders>
              <w:top w:val="single" w:color="auto" w:sz="8" w:space="0"/>
              <w:bottom w:val="single" w:color="auto" w:sz="8" w:space="0"/>
            </w:tcBorders>
            <w:shd w:val="clear" w:color="auto" w:fill="auto"/>
            <w:vAlign w:val="center"/>
          </w:tcPr>
          <w:p>
            <w:pPr>
              <w:pStyle w:val="58"/>
              <w:rPr>
                <w:rFonts w:hint="eastAsia"/>
              </w:rPr>
            </w:pPr>
            <w:r>
              <w:rPr>
                <w:rFonts w:hint="eastAsia"/>
              </w:rPr>
              <w:t>接口类型</w:t>
            </w:r>
          </w:p>
        </w:tc>
        <w:tc>
          <w:tcPr>
            <w:tcW w:w="4965" w:type="dxa"/>
            <w:tcBorders>
              <w:top w:val="single" w:color="auto" w:sz="8" w:space="0"/>
              <w:bottom w:val="single" w:color="auto" w:sz="8" w:space="0"/>
            </w:tcBorders>
            <w:shd w:val="clear" w:color="auto" w:fill="auto"/>
            <w:vAlign w:val="center"/>
          </w:tcPr>
          <w:p>
            <w:pPr>
              <w:pStyle w:val="58"/>
              <w:rPr>
                <w:rFonts w:hint="eastAsia"/>
              </w:rPr>
            </w:pPr>
            <w:r>
              <w:rPr>
                <w:rFonts w:hint="eastAsia"/>
              </w:rPr>
              <w:t>接口说明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tcBorders>
              <w:top w:val="single" w:color="auto" w:sz="8" w:space="0"/>
            </w:tcBorders>
            <w:shd w:val="clear" w:color="auto" w:fill="auto"/>
            <w:vAlign w:val="center"/>
          </w:tcPr>
          <w:p>
            <w:pPr>
              <w:pStyle w:val="58"/>
            </w:pPr>
            <w:r>
              <w:rPr>
                <w:rFonts w:hint="eastAsia"/>
              </w:rPr>
              <w:t>1</w:t>
            </w:r>
          </w:p>
        </w:tc>
        <w:tc>
          <w:tcPr>
            <w:tcW w:w="3115" w:type="dxa"/>
            <w:tcBorders>
              <w:top w:val="single" w:color="auto" w:sz="8" w:space="0"/>
            </w:tcBorders>
            <w:shd w:val="clear" w:color="auto" w:fill="auto"/>
            <w:vAlign w:val="center"/>
          </w:tcPr>
          <w:p>
            <w:pPr>
              <w:pStyle w:val="58"/>
            </w:pPr>
            <w:r>
              <w:rPr>
                <w:rFonts w:hint="eastAsia"/>
              </w:rPr>
              <w:t>用户基本信息填报接口</w:t>
            </w:r>
          </w:p>
        </w:tc>
        <w:tc>
          <w:tcPr>
            <w:tcW w:w="4965" w:type="dxa"/>
            <w:tcBorders>
              <w:top w:val="single" w:color="auto" w:sz="8" w:space="0"/>
            </w:tcBorders>
            <w:shd w:val="clear" w:color="auto" w:fill="auto"/>
            <w:vAlign w:val="center"/>
          </w:tcPr>
          <w:p>
            <w:pPr>
              <w:pStyle w:val="58"/>
            </w:pPr>
            <w:r>
              <w:rPr>
                <w:rFonts w:hint="eastAsia"/>
              </w:rPr>
              <w:t>上传用户填报的数据信息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shd w:val="clear" w:color="auto" w:fill="auto"/>
            <w:vAlign w:val="center"/>
          </w:tcPr>
          <w:p>
            <w:pPr>
              <w:pStyle w:val="58"/>
            </w:pPr>
            <w:r>
              <w:t>2</w:t>
            </w:r>
          </w:p>
        </w:tc>
        <w:tc>
          <w:tcPr>
            <w:tcW w:w="3115" w:type="dxa"/>
            <w:shd w:val="clear" w:color="auto" w:fill="auto"/>
            <w:vAlign w:val="center"/>
          </w:tcPr>
          <w:p>
            <w:pPr>
              <w:pStyle w:val="58"/>
            </w:pPr>
            <w:r>
              <w:rPr>
                <w:rFonts w:hint="eastAsia"/>
              </w:rPr>
              <w:t>用户运动信息检验接口</w:t>
            </w:r>
          </w:p>
        </w:tc>
        <w:tc>
          <w:tcPr>
            <w:tcW w:w="4965" w:type="dxa"/>
            <w:shd w:val="clear" w:color="auto" w:fill="auto"/>
            <w:vAlign w:val="center"/>
          </w:tcPr>
          <w:p>
            <w:pPr>
              <w:pStyle w:val="58"/>
            </w:pPr>
            <w:r>
              <w:rPr>
                <w:rFonts w:hint="eastAsia"/>
              </w:rPr>
              <w:t>查询用户在一定时间段内的运动信息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shd w:val="clear" w:color="auto" w:fill="auto"/>
            <w:vAlign w:val="center"/>
          </w:tcPr>
          <w:p>
            <w:pPr>
              <w:pStyle w:val="58"/>
            </w:pPr>
            <w:r>
              <w:rPr>
                <w:rFonts w:hint="eastAsia"/>
              </w:rPr>
              <w:t>3</w:t>
            </w:r>
          </w:p>
        </w:tc>
        <w:tc>
          <w:tcPr>
            <w:tcW w:w="3115" w:type="dxa"/>
            <w:shd w:val="clear" w:color="auto" w:fill="auto"/>
            <w:vAlign w:val="center"/>
          </w:tcPr>
          <w:p>
            <w:pPr>
              <w:pStyle w:val="58"/>
            </w:pPr>
            <w:r>
              <w:rPr>
                <w:rFonts w:hint="eastAsia"/>
              </w:rPr>
              <w:t>运动码调用申请接口</w:t>
            </w:r>
          </w:p>
        </w:tc>
        <w:tc>
          <w:tcPr>
            <w:tcW w:w="4965" w:type="dxa"/>
            <w:shd w:val="clear" w:color="auto" w:fill="auto"/>
            <w:vAlign w:val="center"/>
          </w:tcPr>
          <w:p>
            <w:pPr>
              <w:pStyle w:val="58"/>
            </w:pPr>
            <w:r>
              <w:rPr>
                <w:rFonts w:hint="eastAsia"/>
              </w:rPr>
              <w:t>客户端向服务端发起业务申请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shd w:val="clear" w:color="auto" w:fill="auto"/>
            <w:vAlign w:val="center"/>
          </w:tcPr>
          <w:p>
            <w:pPr>
              <w:pStyle w:val="58"/>
            </w:pPr>
            <w:r>
              <w:rPr>
                <w:rFonts w:hint="eastAsia"/>
              </w:rPr>
              <w:t>4</w:t>
            </w:r>
          </w:p>
        </w:tc>
        <w:tc>
          <w:tcPr>
            <w:tcW w:w="3115" w:type="dxa"/>
            <w:shd w:val="clear" w:color="auto" w:fill="auto"/>
            <w:vAlign w:val="center"/>
          </w:tcPr>
          <w:p>
            <w:pPr>
              <w:pStyle w:val="58"/>
            </w:pPr>
            <w:r>
              <w:rPr>
                <w:rFonts w:hint="eastAsia"/>
              </w:rPr>
              <w:t>运动码制码请求接口</w:t>
            </w:r>
          </w:p>
        </w:tc>
        <w:tc>
          <w:tcPr>
            <w:tcW w:w="4965" w:type="dxa"/>
            <w:shd w:val="clear" w:color="auto" w:fill="auto"/>
            <w:vAlign w:val="center"/>
          </w:tcPr>
          <w:p>
            <w:pPr>
              <w:pStyle w:val="58"/>
            </w:pPr>
            <w:r>
              <w:rPr>
                <w:rFonts w:hint="eastAsia"/>
              </w:rPr>
              <w:t>向运动码应用系统后台发送制码请求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shd w:val="clear" w:color="auto" w:fill="auto"/>
            <w:vAlign w:val="center"/>
          </w:tcPr>
          <w:p>
            <w:pPr>
              <w:pStyle w:val="58"/>
            </w:pPr>
            <w:r>
              <w:rPr>
                <w:rFonts w:hint="eastAsia"/>
              </w:rPr>
              <w:t>5</w:t>
            </w:r>
          </w:p>
        </w:tc>
        <w:tc>
          <w:tcPr>
            <w:tcW w:w="3115" w:type="dxa"/>
            <w:shd w:val="clear" w:color="auto" w:fill="auto"/>
            <w:vAlign w:val="center"/>
          </w:tcPr>
          <w:p>
            <w:pPr>
              <w:pStyle w:val="58"/>
            </w:pPr>
            <w:r>
              <w:rPr>
                <w:rFonts w:hint="eastAsia"/>
              </w:rPr>
              <w:t>运动码验码请求接口</w:t>
            </w:r>
          </w:p>
        </w:tc>
        <w:tc>
          <w:tcPr>
            <w:tcW w:w="4965" w:type="dxa"/>
            <w:shd w:val="clear" w:color="auto" w:fill="auto"/>
            <w:vAlign w:val="center"/>
          </w:tcPr>
          <w:p>
            <w:pPr>
              <w:pStyle w:val="58"/>
            </w:pPr>
            <w:r>
              <w:rPr>
                <w:rFonts w:hint="eastAsia"/>
              </w:rPr>
              <w:t>向运动码应用系统后台发送验码请求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271" w:type="dxa"/>
            <w:shd w:val="clear" w:color="auto" w:fill="auto"/>
            <w:vAlign w:val="center"/>
          </w:tcPr>
          <w:p>
            <w:pPr>
              <w:pStyle w:val="58"/>
            </w:pPr>
            <w:r>
              <w:rPr>
                <w:rFonts w:hint="eastAsia"/>
              </w:rPr>
              <w:t>6</w:t>
            </w:r>
          </w:p>
        </w:tc>
        <w:tc>
          <w:tcPr>
            <w:tcW w:w="3115" w:type="dxa"/>
            <w:shd w:val="clear" w:color="auto" w:fill="auto"/>
            <w:vAlign w:val="center"/>
          </w:tcPr>
          <w:p>
            <w:pPr>
              <w:pStyle w:val="58"/>
            </w:pPr>
            <w:r>
              <w:rPr>
                <w:rFonts w:hint="eastAsia"/>
              </w:rPr>
              <w:t>用户运动信息纠错接口</w:t>
            </w:r>
          </w:p>
        </w:tc>
        <w:tc>
          <w:tcPr>
            <w:tcW w:w="4965" w:type="dxa"/>
            <w:shd w:val="clear" w:color="auto" w:fill="auto"/>
            <w:vAlign w:val="center"/>
          </w:tcPr>
          <w:p>
            <w:pPr>
              <w:pStyle w:val="58"/>
            </w:pPr>
            <w:r>
              <w:rPr>
                <w:rFonts w:hint="eastAsia"/>
              </w:rPr>
              <w:t>向运动码应用系统后台发送纠正相关信息的请求</w:t>
            </w:r>
          </w:p>
        </w:tc>
      </w:tr>
    </w:tbl>
    <w:p>
      <w:pPr>
        <w:pStyle w:val="107"/>
        <w:spacing w:before="120" w:after="120"/>
      </w:pPr>
      <w:bookmarkStart w:id="81" w:name="_Toc124294502"/>
      <w:bookmarkStart w:id="82" w:name="_Toc148948572"/>
      <w:bookmarkStart w:id="83" w:name="_Toc124294615"/>
      <w:bookmarkStart w:id="84" w:name="_Toc144797381"/>
      <w:r>
        <w:rPr>
          <w:rFonts w:hint="eastAsia"/>
        </w:rPr>
        <w:t>用户基本信息填报</w:t>
      </w:r>
      <w:bookmarkEnd w:id="81"/>
      <w:bookmarkEnd w:id="82"/>
      <w:bookmarkEnd w:id="83"/>
      <w:bookmarkEnd w:id="84"/>
    </w:p>
    <w:p>
      <w:pPr>
        <w:pStyle w:val="67"/>
        <w:spacing w:before="120" w:after="120"/>
      </w:pPr>
      <w:bookmarkStart w:id="85" w:name="_Hlk124293934"/>
      <w:r>
        <w:rPr>
          <w:rFonts w:hint="eastAsia"/>
        </w:rPr>
        <w:t>调用方式</w:t>
      </w:r>
    </w:p>
    <w:p>
      <w:pPr>
        <w:pStyle w:val="58"/>
      </w:pPr>
      <w:r>
        <w:t>用户基本信息填报接口应通过互联网</w:t>
      </w:r>
      <w:r>
        <w:rPr>
          <w:rFonts w:hint="eastAsia"/>
        </w:rPr>
        <w:t>或政务外网</w:t>
      </w:r>
      <w:r>
        <w:t>调用</w:t>
      </w:r>
      <w:r>
        <w:rPr>
          <w:rFonts w:hint="eastAsia"/>
        </w:rPr>
        <w:t>。</w:t>
      </w:r>
    </w:p>
    <w:p>
      <w:pPr>
        <w:pStyle w:val="67"/>
        <w:spacing w:before="120" w:after="120"/>
      </w:pPr>
      <w:r>
        <w:rPr>
          <w:rFonts w:hint="eastAsia"/>
        </w:rPr>
        <w:t>参数要求</w:t>
      </w:r>
    </w:p>
    <w:bookmarkEnd w:id="85"/>
    <w:p>
      <w:pPr>
        <w:pStyle w:val="58"/>
      </w:pPr>
      <w:r>
        <w:t>用户基本信息填报接口参数要求见表</w:t>
      </w:r>
      <w:r>
        <w:rPr>
          <w:rFonts w:hint="eastAsia"/>
        </w:rPr>
        <w:t>5。</w:t>
      </w:r>
    </w:p>
    <w:p>
      <w:pPr>
        <w:pStyle w:val="114"/>
        <w:spacing w:before="120" w:after="120"/>
      </w:pPr>
      <w:r>
        <w:rPr>
          <w:rFonts w:hint="eastAsia"/>
        </w:rPr>
        <w:t>用户基本信息填报接口参数要求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00"/>
        <w:tblLayout w:type="autofit"/>
        <w:tblCellMar>
          <w:top w:w="0" w:type="dxa"/>
          <w:left w:w="0" w:type="dxa"/>
          <w:bottom w:w="0" w:type="dxa"/>
          <w:right w:w="0" w:type="dxa"/>
        </w:tblCellMar>
      </w:tblPr>
      <w:tblGrid>
        <w:gridCol w:w="861"/>
        <w:gridCol w:w="1701"/>
        <w:gridCol w:w="992"/>
        <w:gridCol w:w="992"/>
        <w:gridCol w:w="48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61" w:type="dxa"/>
            <w:tcBorders>
              <w:top w:val="single" w:color="auto" w:sz="8" w:space="0"/>
              <w:bottom w:val="single" w:color="auto" w:sz="8" w:space="0"/>
            </w:tcBorders>
            <w:shd w:val="clear" w:color="auto" w:fill="auto"/>
            <w:vAlign w:val="center"/>
          </w:tcPr>
          <w:p>
            <w:pPr>
              <w:pStyle w:val="180"/>
              <w:rPr>
                <w:rFonts w:hint="eastAsia"/>
              </w:rPr>
            </w:pPr>
            <w:r>
              <w:t>类别</w:t>
            </w:r>
          </w:p>
        </w:tc>
        <w:tc>
          <w:tcPr>
            <w:tcW w:w="1701" w:type="dxa"/>
            <w:tcBorders>
              <w:top w:val="single" w:color="auto" w:sz="8" w:space="0"/>
              <w:bottom w:val="single" w:color="auto" w:sz="8" w:space="0"/>
            </w:tcBorders>
            <w:shd w:val="clear" w:color="auto" w:fill="auto"/>
            <w:vAlign w:val="center"/>
          </w:tcPr>
          <w:p>
            <w:pPr>
              <w:pStyle w:val="180"/>
              <w:rPr>
                <w:rFonts w:hint="eastAsia"/>
              </w:rPr>
            </w:pPr>
            <w:r>
              <w:t>参数</w:t>
            </w:r>
          </w:p>
        </w:tc>
        <w:tc>
          <w:tcPr>
            <w:tcW w:w="992"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992"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4828"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restart"/>
            <w:tcBorders>
              <w:top w:val="single" w:color="auto" w:sz="8" w:space="0"/>
            </w:tcBorders>
            <w:shd w:val="clear" w:color="auto" w:fill="auto"/>
            <w:vAlign w:val="center"/>
          </w:tcPr>
          <w:p>
            <w:pPr>
              <w:pStyle w:val="180"/>
            </w:pPr>
            <w:r>
              <w:t>输入</w:t>
            </w:r>
          </w:p>
          <w:p>
            <w:pPr>
              <w:pStyle w:val="180"/>
            </w:pPr>
            <w:r>
              <w:t>参数</w:t>
            </w:r>
          </w:p>
        </w:tc>
        <w:tc>
          <w:tcPr>
            <w:tcW w:w="1701" w:type="dxa"/>
            <w:tcBorders>
              <w:top w:val="single" w:color="auto" w:sz="8" w:space="0"/>
            </w:tcBorders>
            <w:shd w:val="clear" w:color="auto" w:fill="auto"/>
            <w:vAlign w:val="center"/>
          </w:tcPr>
          <w:p>
            <w:pPr>
              <w:pStyle w:val="180"/>
            </w:pPr>
            <w:r>
              <w:t>AccountId</w:t>
            </w:r>
          </w:p>
        </w:tc>
        <w:tc>
          <w:tcPr>
            <w:tcW w:w="992" w:type="dxa"/>
            <w:tcBorders>
              <w:top w:val="single" w:color="auto" w:sz="8" w:space="0"/>
            </w:tcBorders>
            <w:shd w:val="clear" w:color="auto" w:fill="auto"/>
            <w:vAlign w:val="center"/>
          </w:tcPr>
          <w:p>
            <w:pPr>
              <w:pStyle w:val="180"/>
            </w:pPr>
            <w:r>
              <w:t>是</w:t>
            </w:r>
          </w:p>
        </w:tc>
        <w:tc>
          <w:tcPr>
            <w:tcW w:w="992" w:type="dxa"/>
            <w:tcBorders>
              <w:top w:val="single" w:color="auto" w:sz="8" w:space="0"/>
            </w:tcBorders>
            <w:shd w:val="clear" w:color="auto" w:fill="auto"/>
            <w:vAlign w:val="center"/>
          </w:tcPr>
          <w:p>
            <w:pPr>
              <w:pStyle w:val="180"/>
            </w:pPr>
            <w:r>
              <w:rPr>
                <w:rFonts w:hint="eastAsia"/>
              </w:rPr>
              <w:t>字符串</w:t>
            </w:r>
          </w:p>
        </w:tc>
        <w:tc>
          <w:tcPr>
            <w:tcW w:w="4828" w:type="dxa"/>
            <w:tcBorders>
              <w:top w:val="single" w:color="auto" w:sz="8" w:space="0"/>
            </w:tcBorders>
            <w:shd w:val="clear" w:color="auto" w:fill="auto"/>
            <w:vAlign w:val="center"/>
          </w:tcPr>
          <w:p>
            <w:pPr>
              <w:pStyle w:val="180"/>
            </w:pPr>
            <w:r>
              <w:t>授权账号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AccessToken</w:t>
            </w:r>
          </w:p>
        </w:tc>
        <w:tc>
          <w:tcPr>
            <w:tcW w:w="992" w:type="dxa"/>
            <w:shd w:val="clear" w:color="auto" w:fill="auto"/>
            <w:vAlign w:val="center"/>
          </w:tcPr>
          <w:p>
            <w:pPr>
              <w:pStyle w:val="180"/>
            </w:pPr>
            <w:r>
              <w:t>是</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授权令牌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BizExtData</w:t>
            </w:r>
          </w:p>
        </w:tc>
        <w:tc>
          <w:tcPr>
            <w:tcW w:w="992" w:type="dxa"/>
            <w:shd w:val="clear" w:color="auto" w:fill="auto"/>
            <w:vAlign w:val="center"/>
          </w:tcPr>
          <w:p>
            <w:pPr>
              <w:pStyle w:val="180"/>
            </w:pPr>
            <w:r>
              <w:t>是</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按</w:t>
            </w:r>
            <w:r>
              <w:rPr>
                <w:rFonts w:hint="eastAsia"/>
              </w:rPr>
              <w:t>TY/T XXXXX《全民健身运动码 参考模型》中4.2确定的形式拼接，并用密钥加密的值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Phone</w:t>
            </w:r>
          </w:p>
        </w:tc>
        <w:tc>
          <w:tcPr>
            <w:tcW w:w="992" w:type="dxa"/>
            <w:shd w:val="clear" w:color="auto" w:fill="auto"/>
            <w:vAlign w:val="center"/>
          </w:tcPr>
          <w:p>
            <w:pPr>
              <w:pStyle w:val="180"/>
            </w:pPr>
            <w:r>
              <w:t>是</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联系电话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rPr>
                <w:rFonts w:hint="eastAsia"/>
              </w:rPr>
              <w:t>D</w:t>
            </w:r>
            <w:r>
              <w:t>isease</w:t>
            </w:r>
          </w:p>
        </w:tc>
        <w:tc>
          <w:tcPr>
            <w:tcW w:w="992" w:type="dxa"/>
            <w:shd w:val="clear" w:color="auto" w:fill="auto"/>
            <w:vAlign w:val="center"/>
          </w:tcPr>
          <w:p>
            <w:pPr>
              <w:pStyle w:val="180"/>
            </w:pPr>
            <w:r>
              <w:t>否</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基础病史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rPr>
                <w:rFonts w:hint="eastAsia"/>
              </w:rPr>
              <w:t>D</w:t>
            </w:r>
            <w:r>
              <w:t>isabled</w:t>
            </w:r>
          </w:p>
        </w:tc>
        <w:tc>
          <w:tcPr>
            <w:tcW w:w="992" w:type="dxa"/>
            <w:shd w:val="clear" w:color="auto" w:fill="auto"/>
            <w:vAlign w:val="center"/>
          </w:tcPr>
          <w:p>
            <w:pPr>
              <w:pStyle w:val="180"/>
            </w:pPr>
            <w:r>
              <w:t>否</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是否是残疾人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Club</w:t>
            </w:r>
          </w:p>
        </w:tc>
        <w:tc>
          <w:tcPr>
            <w:tcW w:w="992" w:type="dxa"/>
            <w:shd w:val="clear" w:color="auto" w:fill="auto"/>
            <w:vAlign w:val="center"/>
          </w:tcPr>
          <w:p>
            <w:pPr>
              <w:pStyle w:val="180"/>
            </w:pPr>
            <w:r>
              <w:t>否</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俱乐部名称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rPr>
                <w:rFonts w:hint="eastAsia"/>
              </w:rPr>
              <w:t>Xzqudm</w:t>
            </w:r>
          </w:p>
        </w:tc>
        <w:tc>
          <w:tcPr>
            <w:tcW w:w="992" w:type="dxa"/>
            <w:shd w:val="clear" w:color="auto" w:fill="auto"/>
            <w:vAlign w:val="center"/>
          </w:tcPr>
          <w:p>
            <w:pPr>
              <w:pStyle w:val="180"/>
            </w:pPr>
            <w:r>
              <w:t>是</w:t>
            </w:r>
          </w:p>
        </w:tc>
        <w:tc>
          <w:tcPr>
            <w:tcW w:w="992" w:type="dxa"/>
            <w:shd w:val="clear" w:color="auto" w:fill="auto"/>
            <w:vAlign w:val="center"/>
          </w:tcPr>
          <w:p>
            <w:pPr>
              <w:pStyle w:val="180"/>
            </w:pPr>
            <w:r>
              <w:rPr>
                <w:rFonts w:hint="eastAsia"/>
              </w:rPr>
              <w:t>字符串</w:t>
            </w:r>
          </w:p>
        </w:tc>
        <w:tc>
          <w:tcPr>
            <w:tcW w:w="4828" w:type="dxa"/>
            <w:shd w:val="clear" w:color="auto" w:fill="auto"/>
            <w:vAlign w:val="center"/>
          </w:tcPr>
          <w:p>
            <w:pPr>
              <w:pStyle w:val="180"/>
            </w:pPr>
            <w:r>
              <w:t>常住地址所在的县级行政区划代码</w:t>
            </w:r>
            <w:r>
              <w:rPr>
                <w:rFonts w:hint="eastAsia"/>
              </w:rPr>
              <w:t>，</w:t>
            </w:r>
            <w:r>
              <w:t>应符合</w:t>
            </w:r>
            <w:r>
              <w:rPr>
                <w:rFonts w:hint="eastAsia"/>
              </w:rPr>
              <w:t>GB/T 2260的规定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restart"/>
            <w:shd w:val="clear" w:color="auto" w:fill="auto"/>
            <w:vAlign w:val="center"/>
          </w:tcPr>
          <w:p>
            <w:pPr>
              <w:pStyle w:val="180"/>
            </w:pPr>
            <w:r>
              <w:t>输出</w:t>
            </w:r>
          </w:p>
          <w:p>
            <w:pPr>
              <w:pStyle w:val="180"/>
            </w:pPr>
            <w:r>
              <w:t>参数</w:t>
            </w:r>
          </w:p>
        </w:tc>
        <w:tc>
          <w:tcPr>
            <w:tcW w:w="1701" w:type="dxa"/>
            <w:shd w:val="clear" w:color="auto" w:fill="auto"/>
            <w:vAlign w:val="center"/>
          </w:tcPr>
          <w:p>
            <w:pPr>
              <w:pStyle w:val="180"/>
            </w:pPr>
            <w:r>
              <w:t>head.message</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返回情况说明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head.status</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返回值代码</w:t>
            </w:r>
            <w:r>
              <w:rPr>
                <w:rFonts w:hint="eastAsia"/>
              </w:rPr>
              <w:t>，其取值及含义参见附录A</w:t>
            </w:r>
          </w:p>
        </w:tc>
      </w:tr>
    </w:tbl>
    <w:p>
      <w:pPr>
        <w:pStyle w:val="58"/>
      </w:pPr>
    </w:p>
    <w:p>
      <w:pPr>
        <w:pStyle w:val="58"/>
      </w:pPr>
      <w:r>
        <w:rPr>
          <w:rFonts w:hint="eastAsia"/>
        </w:rPr>
        <w:t>返回数据格式统一采用字符串格式。</w:t>
      </w:r>
    </w:p>
    <w:p>
      <w:pPr>
        <w:pStyle w:val="183"/>
      </w:pP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shd w:val="clear" w:color="auto" w:fill="auto"/>
            <w:vAlign w:val="center"/>
          </w:tcPr>
          <w:p>
            <w:pPr>
              <w:pStyle w:val="180"/>
            </w:pPr>
            <w:r>
              <w:rPr>
                <w:rFonts w:hint="eastAsia"/>
              </w:rPr>
              <w:t>{</w:t>
            </w:r>
          </w:p>
          <w:p>
            <w:pPr>
              <w:pStyle w:val="180"/>
            </w:pPr>
            <w:r>
              <w:rPr>
                <w:rFonts w:hint="eastAsia"/>
              </w:rPr>
              <w:t>"</w:t>
            </w:r>
            <w:r>
              <w:t>head":</w:t>
            </w:r>
            <w:r>
              <w:rPr>
                <w:rFonts w:hint="eastAsia"/>
              </w:rPr>
              <w:t>{</w:t>
            </w:r>
          </w:p>
          <w:p>
            <w:pPr>
              <w:pStyle w:val="180"/>
            </w:pPr>
            <w:r>
              <w:t>"</w:t>
            </w:r>
            <w:r>
              <w:rPr>
                <w:rFonts w:hint="eastAsia"/>
              </w:rPr>
              <w:t>message</w:t>
            </w:r>
            <w:r>
              <w:t>"</w:t>
            </w:r>
            <w:r>
              <w:rPr>
                <w:rFonts w:hint="eastAsia"/>
              </w:rPr>
              <w:t>:</w:t>
            </w:r>
            <w:r>
              <w:t>"</w:t>
            </w:r>
            <w:r>
              <w:rPr>
                <w:rFonts w:hint="eastAsia"/>
              </w:rPr>
              <w:t>接口调用成功</w:t>
            </w:r>
            <w:r>
              <w:t>"</w:t>
            </w:r>
            <w:r>
              <w:rPr>
                <w:rFonts w:hint="eastAsia"/>
              </w:rPr>
              <w:t>,</w:t>
            </w:r>
          </w:p>
          <w:p>
            <w:pPr>
              <w:pStyle w:val="180"/>
            </w:pPr>
            <w:r>
              <w:t>"</w:t>
            </w:r>
            <w:r>
              <w:rPr>
                <w:rFonts w:hint="eastAsia"/>
              </w:rPr>
              <w:t>status":"0"</w:t>
            </w:r>
          </w:p>
          <w:p>
            <w:pPr>
              <w:pStyle w:val="180"/>
            </w:pPr>
            <w:r>
              <w:rPr>
                <w:rFonts w:hint="eastAsia"/>
              </w:rPr>
              <w:t>}</w:t>
            </w:r>
          </w:p>
          <w:p>
            <w:pPr>
              <w:pStyle w:val="180"/>
            </w:pPr>
            <w:r>
              <w:rPr>
                <w:rFonts w:hint="eastAsia"/>
              </w:rPr>
              <w:t>}</w:t>
            </w:r>
          </w:p>
        </w:tc>
      </w:tr>
    </w:tbl>
    <w:p>
      <w:pPr>
        <w:pStyle w:val="184"/>
        <w:ind w:firstLine="243"/>
      </w:pPr>
    </w:p>
    <w:p>
      <w:pPr>
        <w:pStyle w:val="184"/>
        <w:ind w:firstLine="243"/>
      </w:pPr>
    </w:p>
    <w:p>
      <w:pPr>
        <w:pStyle w:val="107"/>
        <w:spacing w:before="120" w:after="120"/>
      </w:pPr>
      <w:bookmarkStart w:id="86" w:name="_Toc144797382"/>
      <w:bookmarkStart w:id="87" w:name="_Toc124294616"/>
      <w:bookmarkStart w:id="88" w:name="_Toc124294503"/>
      <w:bookmarkStart w:id="89" w:name="_Toc148948573"/>
      <w:r>
        <w:rPr>
          <w:rFonts w:hint="eastAsia"/>
        </w:rPr>
        <w:t>用户运动信息</w:t>
      </w:r>
      <w:bookmarkEnd w:id="86"/>
      <w:bookmarkEnd w:id="87"/>
      <w:bookmarkEnd w:id="88"/>
      <w:r>
        <w:rPr>
          <w:rFonts w:hint="eastAsia"/>
        </w:rPr>
        <w:t>检验</w:t>
      </w:r>
      <w:bookmarkEnd w:id="89"/>
    </w:p>
    <w:p>
      <w:pPr>
        <w:pStyle w:val="67"/>
        <w:spacing w:before="120" w:after="120"/>
      </w:pPr>
      <w:bookmarkStart w:id="90" w:name="_Hlk124293984"/>
      <w:r>
        <w:rPr>
          <w:rFonts w:hint="eastAsia"/>
        </w:rPr>
        <w:t>调用方式</w:t>
      </w:r>
    </w:p>
    <w:p>
      <w:pPr>
        <w:pStyle w:val="58"/>
      </w:pPr>
      <w:r>
        <w:t>用户运动信息检验接口应通过互联网或政务外网调用</w:t>
      </w:r>
      <w:r>
        <w:rPr>
          <w:rFonts w:hint="eastAsia"/>
        </w:rPr>
        <w:t>。</w:t>
      </w:r>
    </w:p>
    <w:p>
      <w:pPr>
        <w:pStyle w:val="67"/>
        <w:spacing w:before="120" w:after="120"/>
      </w:pPr>
      <w:r>
        <w:rPr>
          <w:rFonts w:hint="eastAsia"/>
        </w:rPr>
        <w:t>参数要求</w:t>
      </w:r>
    </w:p>
    <w:p>
      <w:pPr>
        <w:pStyle w:val="58"/>
      </w:pPr>
      <w:r>
        <w:rPr>
          <w:rFonts w:hint="eastAsia"/>
        </w:rPr>
        <w:t>用户运动信息检验接口的参数要求见表6。</w:t>
      </w:r>
    </w:p>
    <w:p>
      <w:pPr>
        <w:pStyle w:val="114"/>
        <w:spacing w:before="120" w:after="120"/>
      </w:pPr>
      <w:r>
        <w:rPr>
          <w:rFonts w:hint="eastAsia"/>
        </w:rPr>
        <w:t>用户运动信息检验接口的参数要求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00"/>
        <w:tblLayout w:type="autofit"/>
        <w:tblCellMar>
          <w:top w:w="0" w:type="dxa"/>
          <w:left w:w="0" w:type="dxa"/>
          <w:bottom w:w="0" w:type="dxa"/>
          <w:right w:w="0" w:type="dxa"/>
        </w:tblCellMar>
      </w:tblPr>
      <w:tblGrid>
        <w:gridCol w:w="861"/>
        <w:gridCol w:w="1701"/>
        <w:gridCol w:w="992"/>
        <w:gridCol w:w="992"/>
        <w:gridCol w:w="48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61" w:type="dxa"/>
            <w:tcBorders>
              <w:top w:val="single" w:color="auto" w:sz="8" w:space="0"/>
              <w:bottom w:val="single" w:color="auto" w:sz="8" w:space="0"/>
            </w:tcBorders>
            <w:shd w:val="clear" w:color="auto" w:fill="auto"/>
            <w:vAlign w:val="center"/>
          </w:tcPr>
          <w:p>
            <w:pPr>
              <w:pStyle w:val="180"/>
              <w:rPr>
                <w:rFonts w:hint="eastAsia"/>
              </w:rPr>
            </w:pPr>
            <w:r>
              <w:t>类别</w:t>
            </w:r>
          </w:p>
        </w:tc>
        <w:tc>
          <w:tcPr>
            <w:tcW w:w="1701" w:type="dxa"/>
            <w:tcBorders>
              <w:top w:val="single" w:color="auto" w:sz="8" w:space="0"/>
              <w:bottom w:val="single" w:color="auto" w:sz="8" w:space="0"/>
            </w:tcBorders>
            <w:shd w:val="clear" w:color="auto" w:fill="auto"/>
            <w:vAlign w:val="center"/>
          </w:tcPr>
          <w:p>
            <w:pPr>
              <w:pStyle w:val="180"/>
              <w:rPr>
                <w:rFonts w:hint="eastAsia"/>
              </w:rPr>
            </w:pPr>
            <w:r>
              <w:t>参数</w:t>
            </w:r>
          </w:p>
        </w:tc>
        <w:tc>
          <w:tcPr>
            <w:tcW w:w="992"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992"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4828"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restart"/>
            <w:tcBorders>
              <w:top w:val="single" w:color="auto" w:sz="8" w:space="0"/>
            </w:tcBorders>
            <w:shd w:val="clear" w:color="auto" w:fill="auto"/>
            <w:vAlign w:val="center"/>
          </w:tcPr>
          <w:p>
            <w:pPr>
              <w:pStyle w:val="180"/>
            </w:pPr>
            <w:r>
              <w:t>输入</w:t>
            </w:r>
          </w:p>
          <w:p>
            <w:pPr>
              <w:pStyle w:val="180"/>
            </w:pPr>
            <w:r>
              <w:rPr>
                <w:rFonts w:hint="eastAsia"/>
              </w:rPr>
              <w:t>参数</w:t>
            </w:r>
          </w:p>
        </w:tc>
        <w:tc>
          <w:tcPr>
            <w:tcW w:w="1701" w:type="dxa"/>
            <w:tcBorders>
              <w:top w:val="single" w:color="auto" w:sz="8" w:space="0"/>
            </w:tcBorders>
            <w:shd w:val="clear" w:color="auto" w:fill="auto"/>
            <w:vAlign w:val="center"/>
          </w:tcPr>
          <w:p>
            <w:pPr>
              <w:pStyle w:val="180"/>
            </w:pPr>
            <w:r>
              <w:t>AccountId</w:t>
            </w:r>
          </w:p>
        </w:tc>
        <w:tc>
          <w:tcPr>
            <w:tcW w:w="992" w:type="dxa"/>
            <w:tcBorders>
              <w:top w:val="single" w:color="auto" w:sz="8" w:space="0"/>
            </w:tcBorders>
            <w:shd w:val="clear" w:color="auto" w:fill="auto"/>
            <w:vAlign w:val="center"/>
          </w:tcPr>
          <w:p>
            <w:pPr>
              <w:pStyle w:val="180"/>
            </w:pPr>
            <w:r>
              <w:t>是</w:t>
            </w:r>
          </w:p>
        </w:tc>
        <w:tc>
          <w:tcPr>
            <w:tcW w:w="992" w:type="dxa"/>
            <w:tcBorders>
              <w:top w:val="single" w:color="auto" w:sz="8" w:space="0"/>
            </w:tcBorders>
            <w:shd w:val="clear" w:color="auto" w:fill="auto"/>
            <w:vAlign w:val="center"/>
          </w:tcPr>
          <w:p>
            <w:pPr>
              <w:pStyle w:val="180"/>
            </w:pPr>
            <w:r>
              <w:t>字符串</w:t>
            </w:r>
          </w:p>
        </w:tc>
        <w:tc>
          <w:tcPr>
            <w:tcW w:w="4828" w:type="dxa"/>
            <w:tcBorders>
              <w:top w:val="single" w:color="auto" w:sz="8" w:space="0"/>
            </w:tcBorders>
            <w:shd w:val="clear" w:color="auto" w:fill="auto"/>
            <w:vAlign w:val="center"/>
          </w:tcPr>
          <w:p>
            <w:pPr>
              <w:pStyle w:val="180"/>
            </w:pPr>
            <w:r>
              <w:t>授权账号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AccessToken</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授权令牌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BizExtData</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rPr>
                <w:rFonts w:hint="eastAsia"/>
              </w:rPr>
              <w:t>按TY/T XXXXX《全民健身运动码 参考模型》中4.2确定的形式拼接，并用密钥加密的值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Type</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运动类型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rPr>
                <w:rFonts w:hint="eastAsia"/>
              </w:rPr>
              <w:t>Date</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运动开始时间</w:t>
            </w:r>
            <w:r>
              <w:rPr>
                <w:rFonts w:hint="eastAsia"/>
              </w:rPr>
              <w:t>。</w:t>
            </w:r>
            <w:r>
              <w:t>格式为</w:t>
            </w:r>
            <w:r>
              <w:rPr>
                <w:rFonts w:hint="eastAsia"/>
              </w:rPr>
              <w:t>YYYY-MM-DD HH:MM:SS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00"/>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rPr>
                <w:rFonts w:hint="eastAsia"/>
              </w:rPr>
              <w:t>D</w:t>
            </w:r>
            <w:r>
              <w:t>uration</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运动时长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restart"/>
            <w:shd w:val="clear" w:color="auto" w:fill="auto"/>
            <w:vAlign w:val="center"/>
          </w:tcPr>
          <w:p>
            <w:pPr>
              <w:pStyle w:val="180"/>
            </w:pPr>
            <w:r>
              <w:t>输出</w:t>
            </w:r>
          </w:p>
          <w:p>
            <w:pPr>
              <w:pStyle w:val="180"/>
            </w:pPr>
            <w:r>
              <w:t>参数</w:t>
            </w:r>
          </w:p>
        </w:tc>
        <w:tc>
          <w:tcPr>
            <w:tcW w:w="1701" w:type="dxa"/>
            <w:shd w:val="clear" w:color="auto" w:fill="auto"/>
            <w:vAlign w:val="center"/>
          </w:tcPr>
          <w:p>
            <w:pPr>
              <w:pStyle w:val="180"/>
            </w:pPr>
            <w:r>
              <w:t>head.message</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返回</w:t>
            </w:r>
            <w:r>
              <w:rPr>
                <w:rFonts w:hint="eastAsia"/>
              </w:rPr>
              <w:t>消息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head.status</w:t>
            </w:r>
          </w:p>
        </w:tc>
        <w:tc>
          <w:tcPr>
            <w:tcW w:w="992" w:type="dxa"/>
            <w:shd w:val="clear" w:color="auto" w:fill="auto"/>
            <w:vAlign w:val="center"/>
          </w:tcPr>
          <w:p>
            <w:pPr>
              <w:pStyle w:val="180"/>
            </w:pPr>
            <w:r>
              <w:t>是</w:t>
            </w:r>
          </w:p>
        </w:tc>
        <w:tc>
          <w:tcPr>
            <w:tcW w:w="992" w:type="dxa"/>
            <w:shd w:val="clear" w:color="auto" w:fill="auto"/>
            <w:vAlign w:val="center"/>
          </w:tcPr>
          <w:p>
            <w:pPr>
              <w:pStyle w:val="180"/>
            </w:pPr>
            <w:r>
              <w:t>字符串</w:t>
            </w:r>
          </w:p>
        </w:tc>
        <w:tc>
          <w:tcPr>
            <w:tcW w:w="4828" w:type="dxa"/>
            <w:shd w:val="clear" w:color="auto" w:fill="auto"/>
            <w:vAlign w:val="center"/>
          </w:tcPr>
          <w:p>
            <w:pPr>
              <w:pStyle w:val="180"/>
            </w:pPr>
            <w:r>
              <w:t>返回码</w:t>
            </w:r>
            <w:r>
              <w:rPr>
                <w:rFonts w:hint="eastAsia"/>
              </w:rPr>
              <w:t>，其取值及含义参见附录A</w:t>
            </w:r>
          </w:p>
        </w:tc>
      </w:tr>
    </w:tbl>
    <w:p>
      <w:pPr>
        <w:pStyle w:val="184"/>
        <w:ind w:firstLine="243"/>
      </w:pPr>
    </w:p>
    <w:bookmarkEnd w:id="90"/>
    <w:p>
      <w:pPr>
        <w:pStyle w:val="107"/>
        <w:spacing w:before="120" w:after="120"/>
      </w:pPr>
      <w:bookmarkStart w:id="91" w:name="_Toc148948574"/>
      <w:bookmarkStart w:id="92" w:name="_Toc144797383"/>
      <w:bookmarkStart w:id="93" w:name="_Toc124294504"/>
      <w:bookmarkStart w:id="94" w:name="_Toc124294617"/>
      <w:r>
        <w:rPr>
          <w:rFonts w:hint="eastAsia"/>
        </w:rPr>
        <w:t>运动码调用申请</w:t>
      </w:r>
      <w:bookmarkEnd w:id="91"/>
      <w:bookmarkEnd w:id="92"/>
      <w:bookmarkEnd w:id="93"/>
      <w:bookmarkEnd w:id="94"/>
    </w:p>
    <w:p>
      <w:pPr>
        <w:pStyle w:val="67"/>
        <w:spacing w:before="120" w:after="120"/>
      </w:pPr>
      <w:r>
        <w:rPr>
          <w:rFonts w:hint="eastAsia"/>
        </w:rPr>
        <w:t>调用方式</w:t>
      </w:r>
    </w:p>
    <w:p>
      <w:pPr>
        <w:pStyle w:val="58"/>
      </w:pPr>
      <w:r>
        <w:t>客户端向服务端发起业务申请</w:t>
      </w:r>
      <w:r>
        <w:rPr>
          <w:rFonts w:hint="eastAsia"/>
        </w:rPr>
        <w:t>，</w:t>
      </w:r>
      <w:r>
        <w:t>作为后续操作的凭证</w:t>
      </w:r>
      <w:r>
        <w:rPr>
          <w:rFonts w:hint="eastAsia"/>
        </w:rPr>
        <w:t>，应通过互联网或政务外网调用。</w:t>
      </w:r>
    </w:p>
    <w:p>
      <w:pPr>
        <w:pStyle w:val="67"/>
        <w:spacing w:before="120" w:after="120"/>
      </w:pPr>
      <w:r>
        <w:rPr>
          <w:rFonts w:hint="eastAsia"/>
        </w:rPr>
        <w:t>参数要求</w:t>
      </w:r>
    </w:p>
    <w:p>
      <w:pPr>
        <w:pStyle w:val="58"/>
      </w:pPr>
      <w:r>
        <w:rPr>
          <w:rFonts w:hint="eastAsia"/>
        </w:rPr>
        <w:t>运动码调用申请接口参数要求见表7。</w:t>
      </w:r>
    </w:p>
    <w:p>
      <w:pPr>
        <w:pStyle w:val="114"/>
        <w:spacing w:before="120" w:after="120"/>
      </w:pPr>
      <w:r>
        <w:rPr>
          <w:rFonts w:hint="eastAsia"/>
        </w:rPr>
        <w:t>运动码调用申请接口参数要求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43"/>
        <w:gridCol w:w="2800"/>
        <w:gridCol w:w="849"/>
        <w:gridCol w:w="966"/>
        <w:gridCol w:w="40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43" w:type="dxa"/>
            <w:tcBorders>
              <w:top w:val="single" w:color="auto" w:sz="8" w:space="0"/>
              <w:bottom w:val="single" w:color="auto" w:sz="8" w:space="0"/>
            </w:tcBorders>
            <w:shd w:val="clear" w:color="auto" w:fill="auto"/>
            <w:vAlign w:val="center"/>
          </w:tcPr>
          <w:p>
            <w:pPr>
              <w:pStyle w:val="180"/>
              <w:rPr>
                <w:rFonts w:hint="eastAsia"/>
              </w:rPr>
            </w:pPr>
            <w:r>
              <w:t>类别</w:t>
            </w:r>
          </w:p>
        </w:tc>
        <w:tc>
          <w:tcPr>
            <w:tcW w:w="2800" w:type="dxa"/>
            <w:tcBorders>
              <w:top w:val="single" w:color="auto" w:sz="8" w:space="0"/>
              <w:bottom w:val="single" w:color="auto" w:sz="8" w:space="0"/>
            </w:tcBorders>
            <w:shd w:val="clear" w:color="auto" w:fill="auto"/>
            <w:vAlign w:val="center"/>
          </w:tcPr>
          <w:p>
            <w:pPr>
              <w:pStyle w:val="180"/>
              <w:rPr>
                <w:rFonts w:hint="eastAsia"/>
              </w:rPr>
            </w:pPr>
            <w:r>
              <w:t>参数</w:t>
            </w:r>
          </w:p>
        </w:tc>
        <w:tc>
          <w:tcPr>
            <w:tcW w:w="849"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966"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4016"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restart"/>
            <w:tcBorders>
              <w:top w:val="single" w:color="auto" w:sz="8" w:space="0"/>
            </w:tcBorders>
            <w:shd w:val="clear" w:color="auto" w:fill="auto"/>
            <w:vAlign w:val="center"/>
          </w:tcPr>
          <w:p>
            <w:pPr>
              <w:pStyle w:val="180"/>
            </w:pPr>
            <w:r>
              <w:t>输入</w:t>
            </w:r>
          </w:p>
          <w:p>
            <w:pPr>
              <w:pStyle w:val="180"/>
            </w:pPr>
            <w:r>
              <w:t>参数</w:t>
            </w:r>
          </w:p>
        </w:tc>
        <w:tc>
          <w:tcPr>
            <w:tcW w:w="2800" w:type="dxa"/>
            <w:tcBorders>
              <w:top w:val="single" w:color="auto" w:sz="8" w:space="0"/>
            </w:tcBorders>
            <w:shd w:val="clear" w:color="auto" w:fill="auto"/>
            <w:vAlign w:val="center"/>
          </w:tcPr>
          <w:p>
            <w:pPr>
              <w:pStyle w:val="180"/>
            </w:pPr>
            <w:r>
              <w:t>bizPackage.orgCode</w:t>
            </w:r>
          </w:p>
        </w:tc>
        <w:tc>
          <w:tcPr>
            <w:tcW w:w="849" w:type="dxa"/>
            <w:tcBorders>
              <w:top w:val="single" w:color="auto" w:sz="8" w:space="0"/>
            </w:tcBorders>
            <w:shd w:val="clear" w:color="auto" w:fill="auto"/>
            <w:vAlign w:val="center"/>
          </w:tcPr>
          <w:p>
            <w:pPr>
              <w:pStyle w:val="180"/>
            </w:pPr>
            <w:r>
              <w:t>是</w:t>
            </w:r>
          </w:p>
        </w:tc>
        <w:tc>
          <w:tcPr>
            <w:tcW w:w="966" w:type="dxa"/>
            <w:tcBorders>
              <w:top w:val="single" w:color="auto" w:sz="8" w:space="0"/>
            </w:tcBorders>
            <w:shd w:val="clear" w:color="auto" w:fill="auto"/>
            <w:vAlign w:val="center"/>
          </w:tcPr>
          <w:p>
            <w:pPr>
              <w:pStyle w:val="180"/>
            </w:pPr>
            <w:r>
              <w:t>字符串</w:t>
            </w:r>
          </w:p>
        </w:tc>
        <w:tc>
          <w:tcPr>
            <w:tcW w:w="4016" w:type="dxa"/>
            <w:tcBorders>
              <w:top w:val="single" w:color="auto" w:sz="8" w:space="0"/>
            </w:tcBorders>
            <w:shd w:val="clear" w:color="auto" w:fill="auto"/>
            <w:vAlign w:val="center"/>
          </w:tcPr>
          <w:p>
            <w:pPr>
              <w:pStyle w:val="180"/>
            </w:pPr>
            <w:r>
              <w:t>机构标识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bizPackage.appId</w:t>
            </w:r>
          </w:p>
        </w:tc>
        <w:tc>
          <w:tcPr>
            <w:tcW w:w="849" w:type="dxa"/>
            <w:shd w:val="clear" w:color="auto" w:fill="auto"/>
            <w:vAlign w:val="center"/>
          </w:tcPr>
          <w:p>
            <w:pPr>
              <w:pStyle w:val="180"/>
            </w:pPr>
            <w:r>
              <w:t>是</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应用标识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bizPackage.appUserId</w:t>
            </w:r>
          </w:p>
        </w:tc>
        <w:tc>
          <w:tcPr>
            <w:tcW w:w="849" w:type="dxa"/>
            <w:shd w:val="clear" w:color="auto" w:fill="auto"/>
            <w:vAlign w:val="center"/>
          </w:tcPr>
          <w:p>
            <w:pPr>
              <w:pStyle w:val="180"/>
            </w:pPr>
            <w:r>
              <w:t>否</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应用用户标识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bizPackage.bizType</w:t>
            </w:r>
          </w:p>
        </w:tc>
        <w:tc>
          <w:tcPr>
            <w:tcW w:w="849" w:type="dxa"/>
            <w:shd w:val="clear" w:color="auto" w:fill="auto"/>
            <w:vAlign w:val="center"/>
          </w:tcPr>
          <w:p>
            <w:pPr>
              <w:pStyle w:val="180"/>
            </w:pPr>
            <w:r>
              <w:t>是</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业务类型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bizPackage.bizData.authMode</w:t>
            </w:r>
          </w:p>
        </w:tc>
        <w:tc>
          <w:tcPr>
            <w:tcW w:w="849" w:type="dxa"/>
            <w:shd w:val="clear" w:color="auto" w:fill="auto"/>
            <w:vAlign w:val="center"/>
          </w:tcPr>
          <w:p>
            <w:pPr>
              <w:pStyle w:val="180"/>
            </w:pPr>
            <w:r>
              <w:t>是</w:t>
            </w:r>
          </w:p>
        </w:tc>
        <w:tc>
          <w:tcPr>
            <w:tcW w:w="966" w:type="dxa"/>
            <w:shd w:val="clear" w:color="auto" w:fill="auto"/>
            <w:vAlign w:val="center"/>
          </w:tcPr>
          <w:p>
            <w:pPr>
              <w:pStyle w:val="180"/>
            </w:pPr>
            <w:r>
              <w:rPr>
                <w:rFonts w:hint="eastAsia"/>
              </w:rPr>
              <w:t>字符串</w:t>
            </w:r>
          </w:p>
        </w:tc>
        <w:tc>
          <w:tcPr>
            <w:tcW w:w="4016" w:type="dxa"/>
            <w:shd w:val="clear" w:color="auto" w:fill="auto"/>
            <w:vAlign w:val="center"/>
          </w:tcPr>
          <w:p>
            <w:pPr>
              <w:pStyle w:val="180"/>
            </w:pPr>
            <w:r>
              <w:t>制码</w:t>
            </w:r>
            <w:r>
              <w:rPr>
                <w:rFonts w:hint="eastAsia"/>
              </w:rPr>
              <w:t>/验码模式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bizPackage.bizData.applyData</w:t>
            </w:r>
          </w:p>
        </w:tc>
        <w:tc>
          <w:tcPr>
            <w:tcW w:w="849" w:type="dxa"/>
            <w:shd w:val="clear" w:color="auto" w:fill="auto"/>
            <w:vAlign w:val="center"/>
          </w:tcPr>
          <w:p>
            <w:pPr>
              <w:pStyle w:val="180"/>
            </w:pPr>
            <w:r>
              <w:t>否</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rPr>
                <w:rFonts w:hint="eastAsia"/>
              </w:rPr>
              <w:t>服务类型为2000，同时制码模式为GO10时必填，其值由网证认证控件接口的getApplyData方法生成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sign</w:t>
            </w:r>
          </w:p>
        </w:tc>
        <w:tc>
          <w:tcPr>
            <w:tcW w:w="849" w:type="dxa"/>
            <w:shd w:val="clear" w:color="auto" w:fill="auto"/>
            <w:vAlign w:val="center"/>
          </w:tcPr>
          <w:p>
            <w:pPr>
              <w:pStyle w:val="180"/>
            </w:pPr>
            <w:r>
              <w:t>是</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rPr>
                <w:rFonts w:hint="eastAsia"/>
              </w:rPr>
              <w:t>bizPackage签名值的Base64编码串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restart"/>
            <w:shd w:val="clear" w:color="auto" w:fill="auto"/>
            <w:vAlign w:val="center"/>
          </w:tcPr>
          <w:p>
            <w:pPr>
              <w:pStyle w:val="180"/>
            </w:pPr>
            <w:r>
              <w:t>输出</w:t>
            </w:r>
          </w:p>
          <w:p>
            <w:pPr>
              <w:pStyle w:val="180"/>
            </w:pPr>
            <w:r>
              <w:t>参数</w:t>
            </w:r>
          </w:p>
        </w:tc>
        <w:tc>
          <w:tcPr>
            <w:tcW w:w="2800" w:type="dxa"/>
            <w:shd w:val="clear" w:color="auto" w:fill="auto"/>
            <w:vAlign w:val="center"/>
          </w:tcPr>
          <w:p>
            <w:pPr>
              <w:pStyle w:val="180"/>
            </w:pPr>
            <w:r>
              <w:t>bizPackage.resultCode</w:t>
            </w:r>
          </w:p>
        </w:tc>
        <w:tc>
          <w:tcPr>
            <w:tcW w:w="849" w:type="dxa"/>
            <w:shd w:val="clear" w:color="auto" w:fill="auto"/>
            <w:vAlign w:val="center"/>
          </w:tcPr>
          <w:p>
            <w:pPr>
              <w:pStyle w:val="180"/>
            </w:pPr>
            <w:r>
              <w:t>是</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结果返回码</w:t>
            </w:r>
            <w:r>
              <w:rPr>
                <w:rFonts w:hint="eastAsia"/>
              </w:rPr>
              <w:t>，其取值及含义参见附录A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bizPackage.resultDesc</w:t>
            </w:r>
          </w:p>
        </w:tc>
        <w:tc>
          <w:tcPr>
            <w:tcW w:w="849" w:type="dxa"/>
            <w:shd w:val="clear" w:color="auto" w:fill="auto"/>
            <w:vAlign w:val="center"/>
          </w:tcPr>
          <w:p>
            <w:pPr>
              <w:pStyle w:val="180"/>
            </w:pPr>
            <w:r>
              <w:t>否</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结果描述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bizPackage.bizData.bsn</w:t>
            </w:r>
          </w:p>
        </w:tc>
        <w:tc>
          <w:tcPr>
            <w:tcW w:w="849" w:type="dxa"/>
            <w:shd w:val="clear" w:color="auto" w:fill="auto"/>
            <w:vAlign w:val="center"/>
          </w:tcPr>
          <w:p>
            <w:pPr>
              <w:pStyle w:val="180"/>
            </w:pPr>
            <w:r>
              <w:t>是</w:t>
            </w:r>
          </w:p>
        </w:tc>
        <w:tc>
          <w:tcPr>
            <w:tcW w:w="966" w:type="dxa"/>
            <w:shd w:val="clear" w:color="auto" w:fill="auto"/>
            <w:vAlign w:val="center"/>
          </w:tcPr>
          <w:p>
            <w:pPr>
              <w:pStyle w:val="180"/>
            </w:pPr>
            <w:r>
              <w:rPr>
                <w:rFonts w:hint="eastAsia"/>
              </w:rPr>
              <w:t>字符串</w:t>
            </w:r>
          </w:p>
        </w:tc>
        <w:tc>
          <w:tcPr>
            <w:tcW w:w="4016" w:type="dxa"/>
            <w:shd w:val="clear" w:color="auto" w:fill="auto"/>
            <w:vAlign w:val="center"/>
          </w:tcPr>
          <w:p>
            <w:pPr>
              <w:pStyle w:val="180"/>
            </w:pPr>
            <w:r>
              <w:t>业务流水号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bizPackage.bizData.randomNumber</w:t>
            </w:r>
          </w:p>
        </w:tc>
        <w:tc>
          <w:tcPr>
            <w:tcW w:w="849" w:type="dxa"/>
            <w:shd w:val="clear" w:color="auto" w:fill="auto"/>
            <w:vAlign w:val="center"/>
          </w:tcPr>
          <w:p>
            <w:pPr>
              <w:pStyle w:val="180"/>
            </w:pPr>
            <w:r>
              <w:t>是</w:t>
            </w:r>
          </w:p>
        </w:tc>
        <w:tc>
          <w:tcPr>
            <w:tcW w:w="966" w:type="dxa"/>
            <w:shd w:val="clear" w:color="auto" w:fill="auto"/>
            <w:vAlign w:val="center"/>
          </w:tcPr>
          <w:p>
            <w:pPr>
              <w:pStyle w:val="180"/>
            </w:pPr>
            <w:r>
              <w:t>字符串</w:t>
            </w:r>
          </w:p>
        </w:tc>
        <w:tc>
          <w:tcPr>
            <w:tcW w:w="4016" w:type="dxa"/>
            <w:shd w:val="clear" w:color="auto" w:fill="auto"/>
            <w:vAlign w:val="center"/>
          </w:tcPr>
          <w:p>
            <w:pPr>
              <w:pStyle w:val="180"/>
            </w:pPr>
            <w:r>
              <w:t>随机数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43" w:type="dxa"/>
            <w:vMerge w:val="continue"/>
            <w:shd w:val="clear" w:color="auto" w:fill="auto"/>
            <w:vAlign w:val="center"/>
          </w:tcPr>
          <w:p>
            <w:pPr>
              <w:pStyle w:val="180"/>
            </w:pPr>
          </w:p>
        </w:tc>
        <w:tc>
          <w:tcPr>
            <w:tcW w:w="2800" w:type="dxa"/>
            <w:shd w:val="clear" w:color="auto" w:fill="auto"/>
            <w:vAlign w:val="center"/>
          </w:tcPr>
          <w:p>
            <w:pPr>
              <w:pStyle w:val="180"/>
            </w:pPr>
            <w:r>
              <w:t>sign</w:t>
            </w:r>
          </w:p>
        </w:tc>
        <w:tc>
          <w:tcPr>
            <w:tcW w:w="849" w:type="dxa"/>
            <w:shd w:val="clear" w:color="auto" w:fill="auto"/>
            <w:vAlign w:val="center"/>
          </w:tcPr>
          <w:p>
            <w:pPr>
              <w:pStyle w:val="180"/>
            </w:pPr>
            <w:r>
              <w:t>是</w:t>
            </w:r>
          </w:p>
        </w:tc>
        <w:tc>
          <w:tcPr>
            <w:tcW w:w="966" w:type="dxa"/>
            <w:shd w:val="clear" w:color="auto" w:fill="auto"/>
            <w:vAlign w:val="center"/>
          </w:tcPr>
          <w:p>
            <w:pPr>
              <w:pStyle w:val="180"/>
            </w:pPr>
            <w:r>
              <w:rPr>
                <w:rFonts w:hint="eastAsia"/>
              </w:rPr>
              <w:t>字符串</w:t>
            </w:r>
          </w:p>
        </w:tc>
        <w:tc>
          <w:tcPr>
            <w:tcW w:w="4016" w:type="dxa"/>
            <w:shd w:val="clear" w:color="auto" w:fill="auto"/>
            <w:vAlign w:val="center"/>
          </w:tcPr>
          <w:p>
            <w:pPr>
              <w:pStyle w:val="180"/>
            </w:pPr>
            <w:r>
              <w:rPr>
                <w:rFonts w:hint="eastAsia"/>
              </w:rPr>
              <w:t>bizPackage签名值的Base64编码串</w:t>
            </w:r>
          </w:p>
        </w:tc>
      </w:tr>
    </w:tbl>
    <w:p>
      <w:pPr>
        <w:pStyle w:val="58"/>
      </w:pPr>
    </w:p>
    <w:p>
      <w:pPr>
        <w:pStyle w:val="58"/>
      </w:pPr>
      <w:r>
        <w:rPr>
          <w:rFonts w:hint="eastAsia"/>
        </w:rPr>
        <w:t>返回数据格式统一采用Json格式。</w:t>
      </w:r>
    </w:p>
    <w:p>
      <w:pPr>
        <w:pStyle w:val="183"/>
      </w:pP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shd w:val="clear" w:color="auto" w:fill="auto"/>
            <w:vAlign w:val="center"/>
          </w:tcPr>
          <w:p>
            <w:pPr>
              <w:pStyle w:val="180"/>
            </w:pPr>
            <w:r>
              <w:rPr>
                <w:rFonts w:hint="eastAsia"/>
              </w:rPr>
              <w:t>{</w:t>
            </w:r>
          </w:p>
          <w:p>
            <w:pPr>
              <w:pStyle w:val="180"/>
            </w:pPr>
            <w:r>
              <w:t>"bizPackage":</w:t>
            </w:r>
            <w:r>
              <w:rPr>
                <w:rFonts w:hint="eastAsia"/>
              </w:rPr>
              <w:t>{</w:t>
            </w:r>
          </w:p>
          <w:p>
            <w:pPr>
              <w:pStyle w:val="180"/>
            </w:pPr>
            <w:r>
              <w:t>"resultCode"</w:t>
            </w:r>
            <w:r>
              <w:rPr>
                <w:rFonts w:hint="eastAsia"/>
              </w:rPr>
              <w:t>:</w:t>
            </w:r>
            <w:r>
              <w:t>"0"</w:t>
            </w:r>
            <w:r>
              <w:rPr>
                <w:rFonts w:hint="eastAsia"/>
              </w:rPr>
              <w:t>,</w:t>
            </w:r>
          </w:p>
          <w:p>
            <w:pPr>
              <w:pStyle w:val="180"/>
            </w:pPr>
            <w:r>
              <w:t>"resultDesc</w:t>
            </w:r>
            <w:r>
              <w:rPr>
                <w:rFonts w:hint="eastAsia"/>
              </w:rPr>
              <w:t>":""</w:t>
            </w:r>
            <w:r>
              <w:t>,</w:t>
            </w:r>
          </w:p>
          <w:p>
            <w:pPr>
              <w:pStyle w:val="180"/>
            </w:pPr>
            <w:r>
              <w:t>"bizData":{</w:t>
            </w:r>
          </w:p>
          <w:p>
            <w:pPr>
              <w:pStyle w:val="180"/>
            </w:pPr>
            <w:r>
              <w:rPr>
                <w:rFonts w:hint="eastAsia"/>
              </w:rPr>
              <w:t xml:space="preserve">    </w:t>
            </w:r>
            <w:r>
              <w:t>"bsn":"",</w:t>
            </w:r>
          </w:p>
          <w:p>
            <w:pPr>
              <w:pStyle w:val="180"/>
            </w:pPr>
            <w:r>
              <w:rPr>
                <w:rFonts w:hint="eastAsia"/>
              </w:rPr>
              <w:t xml:space="preserve">    </w:t>
            </w:r>
            <w:r>
              <w:t>"randomNumber":"",</w:t>
            </w:r>
          </w:p>
          <w:p>
            <w:pPr>
              <w:pStyle w:val="180"/>
            </w:pPr>
            <w:r>
              <w:rPr>
                <w:rFonts w:hint="eastAsia"/>
              </w:rPr>
              <w:t>}</w:t>
            </w:r>
          </w:p>
          <w:p>
            <w:pPr>
              <w:pStyle w:val="180"/>
            </w:pPr>
            <w:r>
              <w:rPr>
                <w:rFonts w:hint="eastAsia"/>
              </w:rPr>
              <w:t>},</w:t>
            </w:r>
          </w:p>
          <w:p>
            <w:pPr>
              <w:pStyle w:val="180"/>
            </w:pPr>
            <w:r>
              <w:t>"sign":""</w:t>
            </w:r>
          </w:p>
          <w:p>
            <w:pPr>
              <w:pStyle w:val="180"/>
            </w:pPr>
            <w:r>
              <w:t>}</w:t>
            </w:r>
          </w:p>
        </w:tc>
      </w:tr>
    </w:tbl>
    <w:p>
      <w:pPr>
        <w:pStyle w:val="184"/>
        <w:ind w:firstLine="243"/>
      </w:pPr>
    </w:p>
    <w:p>
      <w:pPr>
        <w:pStyle w:val="107"/>
        <w:spacing w:before="120" w:after="120"/>
      </w:pPr>
      <w:bookmarkStart w:id="95" w:name="_Toc144797384"/>
      <w:bookmarkStart w:id="96" w:name="_Toc124294618"/>
      <w:bookmarkStart w:id="97" w:name="_Toc148948575"/>
      <w:bookmarkStart w:id="98" w:name="_Toc124294505"/>
      <w:r>
        <w:rPr>
          <w:rFonts w:hint="eastAsia"/>
        </w:rPr>
        <w:t>运动码制码请求</w:t>
      </w:r>
      <w:bookmarkEnd w:id="95"/>
      <w:bookmarkEnd w:id="96"/>
      <w:bookmarkEnd w:id="97"/>
      <w:bookmarkEnd w:id="98"/>
    </w:p>
    <w:p>
      <w:pPr>
        <w:pStyle w:val="67"/>
        <w:spacing w:before="120" w:after="120"/>
      </w:pPr>
      <w:r>
        <w:rPr>
          <w:rFonts w:hint="eastAsia"/>
        </w:rPr>
        <w:t>调用方式</w:t>
      </w:r>
    </w:p>
    <w:p>
      <w:pPr>
        <w:pStyle w:val="58"/>
      </w:pPr>
      <w:r>
        <w:rPr>
          <w:rFonts w:hint="eastAsia"/>
        </w:rPr>
        <w:t>运动码制码请求接口应通过互联网或政务外网调用。</w:t>
      </w:r>
    </w:p>
    <w:p>
      <w:pPr>
        <w:pStyle w:val="67"/>
        <w:spacing w:before="120" w:after="120"/>
      </w:pPr>
      <w:r>
        <w:rPr>
          <w:rFonts w:hint="eastAsia"/>
        </w:rPr>
        <w:t>参数要求</w:t>
      </w:r>
    </w:p>
    <w:p>
      <w:pPr>
        <w:pStyle w:val="58"/>
      </w:pPr>
      <w:r>
        <w:rPr>
          <w:rFonts w:hint="eastAsia"/>
        </w:rPr>
        <w:t>运动码制码请求接口参数要求见表8。</w:t>
      </w:r>
    </w:p>
    <w:p>
      <w:pPr>
        <w:pStyle w:val="114"/>
        <w:spacing w:before="120" w:after="120"/>
      </w:pPr>
      <w:r>
        <w:rPr>
          <w:rFonts w:hint="eastAsia"/>
        </w:rPr>
        <w:t>运动码制码请求接口参数要求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55"/>
        <w:gridCol w:w="2800"/>
        <w:gridCol w:w="864"/>
        <w:gridCol w:w="984"/>
        <w:gridCol w:w="39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55" w:type="dxa"/>
            <w:tcBorders>
              <w:top w:val="single" w:color="auto" w:sz="8" w:space="0"/>
              <w:bottom w:val="single" w:color="auto" w:sz="8" w:space="0"/>
            </w:tcBorders>
            <w:shd w:val="clear" w:color="auto" w:fill="auto"/>
            <w:vAlign w:val="center"/>
          </w:tcPr>
          <w:p>
            <w:pPr>
              <w:pStyle w:val="180"/>
              <w:rPr>
                <w:rFonts w:hint="eastAsia"/>
              </w:rPr>
            </w:pPr>
            <w:r>
              <w:t>类别</w:t>
            </w:r>
          </w:p>
        </w:tc>
        <w:tc>
          <w:tcPr>
            <w:tcW w:w="2800" w:type="dxa"/>
            <w:tcBorders>
              <w:top w:val="single" w:color="auto" w:sz="8" w:space="0"/>
              <w:bottom w:val="single" w:color="auto" w:sz="8" w:space="0"/>
            </w:tcBorders>
            <w:shd w:val="clear" w:color="auto" w:fill="auto"/>
            <w:vAlign w:val="center"/>
          </w:tcPr>
          <w:p>
            <w:pPr>
              <w:pStyle w:val="180"/>
              <w:rPr>
                <w:rFonts w:hint="eastAsia"/>
              </w:rPr>
            </w:pPr>
            <w:r>
              <w:t>参数</w:t>
            </w:r>
          </w:p>
        </w:tc>
        <w:tc>
          <w:tcPr>
            <w:tcW w:w="864"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984"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3971"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restart"/>
            <w:tcBorders>
              <w:top w:val="single" w:color="auto" w:sz="8" w:space="0"/>
            </w:tcBorders>
            <w:shd w:val="clear" w:color="auto" w:fill="auto"/>
            <w:vAlign w:val="center"/>
          </w:tcPr>
          <w:p>
            <w:pPr>
              <w:pStyle w:val="180"/>
            </w:pPr>
            <w:r>
              <w:t>输入</w:t>
            </w:r>
          </w:p>
          <w:p>
            <w:pPr>
              <w:pStyle w:val="180"/>
            </w:pPr>
            <w:r>
              <w:t>参数</w:t>
            </w:r>
          </w:p>
        </w:tc>
        <w:tc>
          <w:tcPr>
            <w:tcW w:w="2800" w:type="dxa"/>
            <w:tcBorders>
              <w:top w:val="single" w:color="auto" w:sz="8" w:space="0"/>
            </w:tcBorders>
            <w:shd w:val="clear" w:color="auto" w:fill="auto"/>
            <w:vAlign w:val="center"/>
          </w:tcPr>
          <w:p>
            <w:pPr>
              <w:pStyle w:val="180"/>
            </w:pPr>
            <w:r>
              <w:t>bizPackage.orgCode</w:t>
            </w:r>
          </w:p>
        </w:tc>
        <w:tc>
          <w:tcPr>
            <w:tcW w:w="864" w:type="dxa"/>
            <w:tcBorders>
              <w:top w:val="single" w:color="auto" w:sz="8" w:space="0"/>
            </w:tcBorders>
            <w:shd w:val="clear" w:color="auto" w:fill="auto"/>
          </w:tcPr>
          <w:p>
            <w:pPr>
              <w:pStyle w:val="180"/>
            </w:pPr>
            <w:r>
              <w:rPr>
                <w:rFonts w:hint="eastAsia"/>
              </w:rPr>
              <w:t>是</w:t>
            </w:r>
          </w:p>
        </w:tc>
        <w:tc>
          <w:tcPr>
            <w:tcW w:w="984" w:type="dxa"/>
            <w:tcBorders>
              <w:top w:val="single" w:color="auto" w:sz="8" w:space="0"/>
            </w:tcBorders>
            <w:shd w:val="clear" w:color="auto" w:fill="auto"/>
          </w:tcPr>
          <w:p>
            <w:pPr>
              <w:pStyle w:val="180"/>
            </w:pPr>
            <w:r>
              <w:t>字符串</w:t>
            </w:r>
          </w:p>
        </w:tc>
        <w:tc>
          <w:tcPr>
            <w:tcW w:w="3971" w:type="dxa"/>
            <w:tcBorders>
              <w:top w:val="single" w:color="auto" w:sz="8" w:space="0"/>
            </w:tcBorders>
            <w:shd w:val="clear" w:color="auto" w:fill="auto"/>
          </w:tcPr>
          <w:p>
            <w:pPr>
              <w:pStyle w:val="180"/>
            </w:pPr>
            <w:r>
              <w:rPr>
                <w:rFonts w:hint="eastAsia"/>
              </w:rPr>
              <w:t>机构标识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bizPackage.appId</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应用标识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bizPackage.appUserId</w:t>
            </w:r>
          </w:p>
        </w:tc>
        <w:tc>
          <w:tcPr>
            <w:tcW w:w="864" w:type="dxa"/>
            <w:shd w:val="clear" w:color="auto" w:fill="auto"/>
          </w:tcPr>
          <w:p>
            <w:pPr>
              <w:pStyle w:val="180"/>
            </w:pPr>
            <w:r>
              <w:rPr>
                <w:rFonts w:hint="eastAsia"/>
              </w:rPr>
              <w:t>否</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应用用户标识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bizPackage.bsn</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业务流水号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bizPackage.bizType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业务类型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bizPackage.bizData.authMode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制码模式,与调用申请匹配，见表2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w:t>
            </w:r>
            <w:r>
              <w:rPr>
                <w:rFonts w:hint="eastAsia"/>
              </w:rPr>
              <w:t>.</w:t>
            </w:r>
            <w:r>
              <w:t>bizExtData</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业务扩展数据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bizPackage.bizData,identityData</w:t>
            </w:r>
          </w:p>
        </w:tc>
        <w:tc>
          <w:tcPr>
            <w:tcW w:w="864" w:type="dxa"/>
            <w:shd w:val="clear" w:color="auto" w:fill="auto"/>
            <w:vAlign w:val="center"/>
          </w:tcPr>
          <w:p>
            <w:pPr>
              <w:pStyle w:val="180"/>
            </w:pPr>
            <w:r>
              <w:rPr>
                <w:rFonts w:hint="eastAsia"/>
              </w:rPr>
              <w:t>是</w:t>
            </w:r>
          </w:p>
        </w:tc>
        <w:tc>
          <w:tcPr>
            <w:tcW w:w="984" w:type="dxa"/>
            <w:shd w:val="clear" w:color="auto" w:fill="auto"/>
            <w:vAlign w:val="center"/>
          </w:tcPr>
          <w:p>
            <w:pPr>
              <w:pStyle w:val="180"/>
            </w:pPr>
            <w:r>
              <w:rPr>
                <w:rFonts w:hint="eastAsia"/>
              </w:rPr>
              <w:t>字符串</w:t>
            </w:r>
          </w:p>
        </w:tc>
        <w:tc>
          <w:tcPr>
            <w:tcW w:w="3971" w:type="dxa"/>
            <w:shd w:val="clear" w:color="auto" w:fill="auto"/>
          </w:tcPr>
          <w:p>
            <w:pPr>
              <w:pStyle w:val="180"/>
            </w:pPr>
            <w:r>
              <w:rPr>
                <w:rFonts w:hint="eastAsia"/>
              </w:rPr>
              <w:t>制码模式为G100时，值为居民身份网络标识；</w:t>
            </w:r>
          </w:p>
          <w:p>
            <w:pPr>
              <w:pStyle w:val="180"/>
            </w:pPr>
            <w:r>
              <w:rPr>
                <w:rFonts w:hint="eastAsia"/>
              </w:rPr>
              <w:t>制码模式为GO10时，值为网证数据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sign</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bizPackage签名值的Base64编码串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restart"/>
            <w:shd w:val="clear" w:color="auto" w:fill="auto"/>
            <w:vAlign w:val="center"/>
          </w:tcPr>
          <w:p>
            <w:pPr>
              <w:pStyle w:val="180"/>
            </w:pPr>
            <w:r>
              <w:t>输出</w:t>
            </w:r>
          </w:p>
          <w:p>
            <w:pPr>
              <w:pStyle w:val="180"/>
            </w:pPr>
            <w:r>
              <w:t>参数</w:t>
            </w:r>
          </w:p>
        </w:tc>
        <w:tc>
          <w:tcPr>
            <w:tcW w:w="2800" w:type="dxa"/>
            <w:shd w:val="clear" w:color="auto" w:fill="auto"/>
            <w:vAlign w:val="center"/>
          </w:tcPr>
          <w:p>
            <w:pPr>
              <w:pStyle w:val="180"/>
            </w:pPr>
            <w:r>
              <w:t>bizPackage.resultCode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结果返回码,取值及含义参见附录A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bizPackage.resultDesc</w:t>
            </w:r>
          </w:p>
        </w:tc>
        <w:tc>
          <w:tcPr>
            <w:tcW w:w="864" w:type="dxa"/>
            <w:shd w:val="clear" w:color="auto" w:fill="auto"/>
          </w:tcPr>
          <w:p>
            <w:pPr>
              <w:pStyle w:val="180"/>
            </w:pPr>
            <w:r>
              <w:rPr>
                <w:rFonts w:hint="eastAsia"/>
              </w:rPr>
              <w:t>否</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结果描述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bizPackage.bizData.imgStream</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二维条码图像文件流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w:t>
            </w:r>
            <w:r>
              <w:rPr>
                <w:rFonts w:hint="eastAsia"/>
              </w:rPr>
              <w:t>.</w:t>
            </w:r>
            <w:r>
              <w:t>width</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位图边长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sign</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bizPackage签名值的Base64编码串</w:t>
            </w:r>
          </w:p>
        </w:tc>
      </w:tr>
    </w:tbl>
    <w:p>
      <w:pPr>
        <w:pStyle w:val="58"/>
      </w:pPr>
    </w:p>
    <w:p>
      <w:pPr>
        <w:pStyle w:val="58"/>
      </w:pPr>
      <w:r>
        <w:rPr>
          <w:rFonts w:hint="eastAsia"/>
        </w:rPr>
        <w:t>返回数据格式统一采用Json格式。</w:t>
      </w:r>
    </w:p>
    <w:p>
      <w:pPr>
        <w:pStyle w:val="183"/>
      </w:pP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shd w:val="clear" w:color="auto" w:fill="auto"/>
            <w:vAlign w:val="center"/>
          </w:tcPr>
          <w:p>
            <w:pPr>
              <w:pStyle w:val="180"/>
            </w:pPr>
            <w:r>
              <w:rPr>
                <w:rFonts w:hint="eastAsia"/>
              </w:rPr>
              <w:t>{</w:t>
            </w:r>
          </w:p>
          <w:p>
            <w:pPr>
              <w:pStyle w:val="180"/>
            </w:pPr>
            <w:r>
              <w:t>"bizPackage":</w:t>
            </w:r>
            <w:r>
              <w:rPr>
                <w:rFonts w:hint="eastAsia"/>
              </w:rPr>
              <w:t>{</w:t>
            </w:r>
          </w:p>
          <w:p>
            <w:pPr>
              <w:pStyle w:val="180"/>
            </w:pPr>
            <w:r>
              <w:t>"resultCode"</w:t>
            </w:r>
            <w:r>
              <w:rPr>
                <w:rFonts w:hint="eastAsia"/>
              </w:rPr>
              <w:t>:</w:t>
            </w:r>
            <w:r>
              <w:t>"</w:t>
            </w:r>
            <w:r>
              <w:rPr>
                <w:rFonts w:hint="eastAsia"/>
              </w:rPr>
              <w:t>0</w:t>
            </w:r>
            <w:r>
              <w:t>"</w:t>
            </w:r>
            <w:r>
              <w:rPr>
                <w:rFonts w:hint="eastAsia"/>
              </w:rPr>
              <w:t>,</w:t>
            </w:r>
          </w:p>
          <w:p>
            <w:pPr>
              <w:pStyle w:val="180"/>
            </w:pPr>
            <w:r>
              <w:t>"resultDesc</w:t>
            </w:r>
            <w:r>
              <w:rPr>
                <w:rFonts w:hint="eastAsia"/>
              </w:rPr>
              <w:t>":"",</w:t>
            </w:r>
          </w:p>
          <w:p>
            <w:pPr>
              <w:pStyle w:val="180"/>
            </w:pPr>
            <w:r>
              <w:t>"bizData":{</w:t>
            </w:r>
          </w:p>
          <w:p>
            <w:pPr>
              <w:pStyle w:val="180"/>
            </w:pPr>
            <w:r>
              <w:rPr>
                <w:rFonts w:hint="eastAsia"/>
              </w:rPr>
              <w:t xml:space="preserve">    </w:t>
            </w:r>
            <w:r>
              <w:t>"imgStream":"",</w:t>
            </w:r>
          </w:p>
          <w:p>
            <w:pPr>
              <w:pStyle w:val="180"/>
            </w:pPr>
            <w:r>
              <w:rPr>
                <w:rFonts w:hint="eastAsia"/>
              </w:rPr>
              <w:t xml:space="preserve">    </w:t>
            </w:r>
            <w:r>
              <w:t>"width":""</w:t>
            </w:r>
            <w:r>
              <w:rPr>
                <w:rFonts w:hint="eastAsia"/>
              </w:rPr>
              <w:t>,</w:t>
            </w:r>
          </w:p>
          <w:p>
            <w:pPr>
              <w:pStyle w:val="180"/>
            </w:pPr>
            <w:r>
              <w:t>}</w:t>
            </w:r>
          </w:p>
          <w:p>
            <w:pPr>
              <w:pStyle w:val="180"/>
            </w:pPr>
            <w:r>
              <w:rPr>
                <w:rFonts w:hint="eastAsia"/>
              </w:rPr>
              <w:t>},</w:t>
            </w:r>
          </w:p>
          <w:p>
            <w:pPr>
              <w:pStyle w:val="180"/>
            </w:pPr>
            <w:r>
              <w:t>"sign":""</w:t>
            </w:r>
          </w:p>
          <w:p>
            <w:pPr>
              <w:pStyle w:val="180"/>
            </w:pPr>
            <w:r>
              <w:rPr>
                <w:rFonts w:hint="eastAsia"/>
              </w:rPr>
              <w:t>}</w:t>
            </w:r>
          </w:p>
        </w:tc>
      </w:tr>
    </w:tbl>
    <w:p>
      <w:pPr>
        <w:pStyle w:val="184"/>
        <w:ind w:firstLine="243"/>
      </w:pPr>
    </w:p>
    <w:p>
      <w:pPr>
        <w:pStyle w:val="107"/>
        <w:spacing w:before="120" w:after="120"/>
      </w:pPr>
      <w:bookmarkStart w:id="99" w:name="_Toc124294619"/>
      <w:bookmarkStart w:id="100" w:name="_Toc144797385"/>
      <w:bookmarkStart w:id="101" w:name="_Toc124294506"/>
      <w:bookmarkStart w:id="102" w:name="_Toc148948576"/>
      <w:r>
        <w:rPr>
          <w:rFonts w:hint="eastAsia"/>
        </w:rPr>
        <w:t>运动码验码请求</w:t>
      </w:r>
      <w:bookmarkEnd w:id="99"/>
      <w:bookmarkEnd w:id="100"/>
      <w:bookmarkEnd w:id="101"/>
      <w:bookmarkEnd w:id="102"/>
    </w:p>
    <w:p>
      <w:pPr>
        <w:pStyle w:val="67"/>
        <w:spacing w:before="120" w:after="120"/>
      </w:pPr>
      <w:r>
        <w:rPr>
          <w:rFonts w:hint="eastAsia"/>
        </w:rPr>
        <w:t>调用方式</w:t>
      </w:r>
    </w:p>
    <w:p>
      <w:pPr>
        <w:pStyle w:val="58"/>
      </w:pPr>
      <w:r>
        <w:rPr>
          <w:rFonts w:hint="eastAsia"/>
        </w:rPr>
        <w:t>运动码验码请求接口应通过互联网或政务外网调用，宜具有离线解码机制。</w:t>
      </w:r>
    </w:p>
    <w:p>
      <w:pPr>
        <w:pStyle w:val="67"/>
        <w:spacing w:before="120" w:after="120"/>
      </w:pPr>
      <w:r>
        <w:rPr>
          <w:rFonts w:hint="eastAsia"/>
        </w:rPr>
        <w:t>参数要求</w:t>
      </w:r>
    </w:p>
    <w:p>
      <w:pPr>
        <w:pStyle w:val="58"/>
      </w:pPr>
      <w:r>
        <w:rPr>
          <w:rFonts w:hint="eastAsia"/>
        </w:rPr>
        <w:t>运动码验码请求接口参数要求见表9。</w:t>
      </w:r>
    </w:p>
    <w:p>
      <w:pPr>
        <w:pStyle w:val="114"/>
        <w:spacing w:before="120" w:after="120"/>
      </w:pPr>
      <w:r>
        <w:rPr>
          <w:rFonts w:hint="eastAsia"/>
        </w:rPr>
        <w:t>运动码验码请求接口参数要求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55"/>
        <w:gridCol w:w="2800"/>
        <w:gridCol w:w="864"/>
        <w:gridCol w:w="984"/>
        <w:gridCol w:w="397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755" w:type="dxa"/>
            <w:tcBorders>
              <w:top w:val="single" w:color="auto" w:sz="8" w:space="0"/>
              <w:bottom w:val="single" w:color="auto" w:sz="8" w:space="0"/>
            </w:tcBorders>
            <w:shd w:val="clear" w:color="auto" w:fill="auto"/>
            <w:vAlign w:val="center"/>
          </w:tcPr>
          <w:p>
            <w:pPr>
              <w:pStyle w:val="180"/>
              <w:rPr>
                <w:rFonts w:hint="eastAsia"/>
              </w:rPr>
            </w:pPr>
            <w:r>
              <w:t>类别</w:t>
            </w:r>
          </w:p>
        </w:tc>
        <w:tc>
          <w:tcPr>
            <w:tcW w:w="2800" w:type="dxa"/>
            <w:tcBorders>
              <w:top w:val="single" w:color="auto" w:sz="8" w:space="0"/>
              <w:bottom w:val="single" w:color="auto" w:sz="8" w:space="0"/>
            </w:tcBorders>
            <w:shd w:val="clear" w:color="auto" w:fill="auto"/>
            <w:vAlign w:val="center"/>
          </w:tcPr>
          <w:p>
            <w:pPr>
              <w:pStyle w:val="180"/>
              <w:rPr>
                <w:rFonts w:hint="eastAsia"/>
              </w:rPr>
            </w:pPr>
            <w:r>
              <w:t>参数</w:t>
            </w:r>
          </w:p>
        </w:tc>
        <w:tc>
          <w:tcPr>
            <w:tcW w:w="864"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984"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3971"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restart"/>
            <w:tcBorders>
              <w:top w:val="single" w:color="auto" w:sz="8" w:space="0"/>
            </w:tcBorders>
            <w:shd w:val="clear" w:color="auto" w:fill="auto"/>
            <w:vAlign w:val="center"/>
          </w:tcPr>
          <w:p>
            <w:pPr>
              <w:pStyle w:val="180"/>
            </w:pPr>
            <w:r>
              <w:t>输入</w:t>
            </w:r>
          </w:p>
          <w:p>
            <w:pPr>
              <w:pStyle w:val="180"/>
            </w:pPr>
            <w:r>
              <w:t>参数</w:t>
            </w:r>
          </w:p>
        </w:tc>
        <w:tc>
          <w:tcPr>
            <w:tcW w:w="2800" w:type="dxa"/>
            <w:tcBorders>
              <w:top w:val="single" w:color="auto" w:sz="8" w:space="0"/>
            </w:tcBorders>
            <w:shd w:val="clear" w:color="auto" w:fill="auto"/>
          </w:tcPr>
          <w:p>
            <w:pPr>
              <w:pStyle w:val="180"/>
            </w:pPr>
            <w:r>
              <w:t>bizPackage.orgCode</w:t>
            </w:r>
          </w:p>
        </w:tc>
        <w:tc>
          <w:tcPr>
            <w:tcW w:w="864" w:type="dxa"/>
            <w:tcBorders>
              <w:top w:val="single" w:color="auto" w:sz="8" w:space="0"/>
            </w:tcBorders>
            <w:shd w:val="clear" w:color="auto" w:fill="auto"/>
          </w:tcPr>
          <w:p>
            <w:pPr>
              <w:pStyle w:val="180"/>
            </w:pPr>
            <w:r>
              <w:rPr>
                <w:rFonts w:hint="eastAsia"/>
              </w:rPr>
              <w:t>是</w:t>
            </w:r>
          </w:p>
        </w:tc>
        <w:tc>
          <w:tcPr>
            <w:tcW w:w="984" w:type="dxa"/>
            <w:tcBorders>
              <w:top w:val="single" w:color="auto" w:sz="8" w:space="0"/>
            </w:tcBorders>
            <w:shd w:val="clear" w:color="auto" w:fill="auto"/>
          </w:tcPr>
          <w:p>
            <w:pPr>
              <w:pStyle w:val="180"/>
            </w:pPr>
            <w:r>
              <w:rPr>
                <w:rFonts w:hint="eastAsia"/>
              </w:rPr>
              <w:t>字符串</w:t>
            </w:r>
          </w:p>
        </w:tc>
        <w:tc>
          <w:tcPr>
            <w:tcW w:w="3971" w:type="dxa"/>
            <w:tcBorders>
              <w:top w:val="single" w:color="auto" w:sz="8" w:space="0"/>
            </w:tcBorders>
            <w:shd w:val="clear" w:color="auto" w:fill="auto"/>
          </w:tcPr>
          <w:p>
            <w:pPr>
              <w:pStyle w:val="180"/>
            </w:pPr>
            <w:r>
              <w:rPr>
                <w:rFonts w:hint="eastAsia"/>
              </w:rPr>
              <w:t>机构标识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bizPackage.appId</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应用标识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bizPackage.userld</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用户标识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bizPackage.bizType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业务类型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bizPackage.bizData.authMode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验码模式，与调用申请匹配，见表3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bizPackage,bizData,randomNumber</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随机数，验证模式为V033、V034时必填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bizPackage.bizData.qrCode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运动码字符串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vAlign w:val="center"/>
          </w:tcPr>
          <w:p>
            <w:pPr>
              <w:pStyle w:val="180"/>
            </w:pPr>
            <w:r>
              <w:t>bizPackage.bizData.photoData</w:t>
            </w:r>
          </w:p>
        </w:tc>
        <w:tc>
          <w:tcPr>
            <w:tcW w:w="864" w:type="dxa"/>
            <w:shd w:val="clear" w:color="auto" w:fill="auto"/>
            <w:vAlign w:val="center"/>
          </w:tcPr>
          <w:p>
            <w:pPr>
              <w:pStyle w:val="180"/>
            </w:pPr>
            <w:r>
              <w:rPr>
                <w:rFonts w:hint="eastAsia"/>
              </w:rPr>
              <w:t>否</w:t>
            </w:r>
          </w:p>
        </w:tc>
        <w:tc>
          <w:tcPr>
            <w:tcW w:w="984" w:type="dxa"/>
            <w:shd w:val="clear" w:color="auto" w:fill="auto"/>
            <w:vAlign w:val="center"/>
          </w:tcPr>
          <w:p>
            <w:pPr>
              <w:pStyle w:val="180"/>
            </w:pPr>
            <w:r>
              <w:rPr>
                <w:rFonts w:hint="eastAsia"/>
              </w:rPr>
              <w:t>字符串</w:t>
            </w:r>
          </w:p>
        </w:tc>
        <w:tc>
          <w:tcPr>
            <w:tcW w:w="3971" w:type="dxa"/>
            <w:shd w:val="clear" w:color="auto" w:fill="auto"/>
          </w:tcPr>
          <w:p>
            <w:pPr>
              <w:pStyle w:val="180"/>
            </w:pPr>
            <w:r>
              <w:rPr>
                <w:rFonts w:hint="eastAsia"/>
              </w:rPr>
              <w:t>根据验证模式确定，验证模式为V034时必填，取值为人像照片数据(加密)Base64编码串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sign</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bizPackage签名值的Base64编码串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restart"/>
            <w:shd w:val="clear" w:color="auto" w:fill="auto"/>
            <w:vAlign w:val="center"/>
          </w:tcPr>
          <w:p>
            <w:pPr>
              <w:pStyle w:val="180"/>
            </w:pPr>
            <w:r>
              <w:t>输出</w:t>
            </w:r>
          </w:p>
          <w:p>
            <w:pPr>
              <w:pStyle w:val="180"/>
            </w:pPr>
            <w:r>
              <w:t>参数</w:t>
            </w:r>
          </w:p>
        </w:tc>
        <w:tc>
          <w:tcPr>
            <w:tcW w:w="2800" w:type="dxa"/>
            <w:shd w:val="clear" w:color="auto" w:fill="auto"/>
          </w:tcPr>
          <w:p>
            <w:pPr>
              <w:pStyle w:val="180"/>
            </w:pPr>
            <w:r>
              <w:t>bizPackage.resultCode</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结果返回码，取值及含义参见附录A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bizPackage.resultDesc</w:t>
            </w:r>
          </w:p>
        </w:tc>
        <w:tc>
          <w:tcPr>
            <w:tcW w:w="864" w:type="dxa"/>
            <w:shd w:val="clear" w:color="auto" w:fill="auto"/>
          </w:tcPr>
          <w:p>
            <w:pPr>
              <w:pStyle w:val="180"/>
            </w:pPr>
            <w:r>
              <w:rPr>
                <w:rFonts w:hint="eastAsia"/>
              </w:rPr>
              <w:t>否</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结果描述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bizPackage.bizData.bizExtData</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业务扩展数据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bizPackage.bizData.gbMark</w:t>
            </w:r>
          </w:p>
        </w:tc>
        <w:tc>
          <w:tcPr>
            <w:tcW w:w="864" w:type="dxa"/>
            <w:shd w:val="clear" w:color="auto" w:fill="auto"/>
          </w:tcPr>
          <w:p>
            <w:pPr>
              <w:pStyle w:val="180"/>
            </w:pPr>
            <w:r>
              <w:t>否</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居民身份网络标识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bizPackage.bizData.appUserId</w:t>
            </w:r>
          </w:p>
        </w:tc>
        <w:tc>
          <w:tcPr>
            <w:tcW w:w="864" w:type="dxa"/>
            <w:shd w:val="clear" w:color="auto" w:fill="auto"/>
          </w:tcPr>
          <w:p>
            <w:pPr>
              <w:pStyle w:val="180"/>
            </w:pPr>
            <w:r>
              <w:t>否</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应用用户标识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755" w:type="dxa"/>
            <w:vMerge w:val="continue"/>
            <w:shd w:val="clear" w:color="auto" w:fill="auto"/>
            <w:vAlign w:val="center"/>
          </w:tcPr>
          <w:p>
            <w:pPr>
              <w:pStyle w:val="180"/>
            </w:pPr>
          </w:p>
        </w:tc>
        <w:tc>
          <w:tcPr>
            <w:tcW w:w="2800" w:type="dxa"/>
            <w:shd w:val="clear" w:color="auto" w:fill="auto"/>
          </w:tcPr>
          <w:p>
            <w:pPr>
              <w:pStyle w:val="180"/>
            </w:pPr>
            <w:r>
              <w:t>sign</w:t>
            </w:r>
          </w:p>
        </w:tc>
        <w:tc>
          <w:tcPr>
            <w:tcW w:w="864" w:type="dxa"/>
            <w:shd w:val="clear" w:color="auto" w:fill="auto"/>
          </w:tcPr>
          <w:p>
            <w:pPr>
              <w:pStyle w:val="180"/>
            </w:pPr>
            <w:r>
              <w:rPr>
                <w:rFonts w:hint="eastAsia"/>
              </w:rPr>
              <w:t>是</w:t>
            </w:r>
          </w:p>
        </w:tc>
        <w:tc>
          <w:tcPr>
            <w:tcW w:w="984" w:type="dxa"/>
            <w:shd w:val="clear" w:color="auto" w:fill="auto"/>
          </w:tcPr>
          <w:p>
            <w:pPr>
              <w:pStyle w:val="180"/>
            </w:pPr>
            <w:r>
              <w:rPr>
                <w:rFonts w:hint="eastAsia"/>
              </w:rPr>
              <w:t>字符串</w:t>
            </w:r>
          </w:p>
        </w:tc>
        <w:tc>
          <w:tcPr>
            <w:tcW w:w="3971" w:type="dxa"/>
            <w:shd w:val="clear" w:color="auto" w:fill="auto"/>
          </w:tcPr>
          <w:p>
            <w:pPr>
              <w:pStyle w:val="180"/>
            </w:pPr>
            <w:r>
              <w:rPr>
                <w:rFonts w:hint="eastAsia"/>
              </w:rPr>
              <w:t>bizPackage签名值的Base64编码串</w:t>
            </w:r>
          </w:p>
        </w:tc>
      </w:tr>
    </w:tbl>
    <w:p>
      <w:pPr>
        <w:pStyle w:val="58"/>
      </w:pPr>
    </w:p>
    <w:p>
      <w:pPr>
        <w:pStyle w:val="58"/>
      </w:pPr>
      <w:r>
        <w:rPr>
          <w:rFonts w:hint="eastAsia"/>
        </w:rPr>
        <w:t>返回数据格式统一采用Json格式。</w:t>
      </w:r>
    </w:p>
    <w:p>
      <w:pPr>
        <w:pStyle w:val="183"/>
      </w:pP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shd w:val="clear" w:color="auto" w:fill="auto"/>
            <w:vAlign w:val="center"/>
          </w:tcPr>
          <w:p>
            <w:pPr>
              <w:pStyle w:val="180"/>
            </w:pPr>
            <w:r>
              <w:rPr>
                <w:rFonts w:hint="eastAsia"/>
              </w:rPr>
              <w:t>{</w:t>
            </w:r>
          </w:p>
          <w:p>
            <w:pPr>
              <w:pStyle w:val="180"/>
            </w:pPr>
            <w:r>
              <w:t>"bizPackage":</w:t>
            </w:r>
            <w:r>
              <w:rPr>
                <w:rFonts w:hint="eastAsia"/>
              </w:rPr>
              <w:t>{</w:t>
            </w:r>
          </w:p>
          <w:p>
            <w:pPr>
              <w:pStyle w:val="180"/>
            </w:pPr>
            <w:r>
              <w:t>"resultCode"</w:t>
            </w:r>
            <w:r>
              <w:rPr>
                <w:rFonts w:hint="eastAsia"/>
              </w:rPr>
              <w:t>:</w:t>
            </w:r>
            <w:r>
              <w:t>"</w:t>
            </w:r>
            <w:r>
              <w:rPr>
                <w:rFonts w:hint="eastAsia"/>
              </w:rPr>
              <w:t>0</w:t>
            </w:r>
            <w:r>
              <w:t>"</w:t>
            </w:r>
            <w:r>
              <w:rPr>
                <w:rFonts w:hint="eastAsia"/>
              </w:rPr>
              <w:t>,</w:t>
            </w:r>
          </w:p>
          <w:p>
            <w:pPr>
              <w:pStyle w:val="180"/>
            </w:pPr>
            <w:r>
              <w:t>"resultDesc</w:t>
            </w:r>
            <w:r>
              <w:rPr>
                <w:rFonts w:hint="eastAsia"/>
              </w:rPr>
              <w:t>":"",</w:t>
            </w:r>
          </w:p>
          <w:p>
            <w:pPr>
              <w:pStyle w:val="180"/>
            </w:pPr>
            <w:r>
              <w:t>"bizData":{</w:t>
            </w:r>
          </w:p>
          <w:p>
            <w:pPr>
              <w:pStyle w:val="180"/>
            </w:pPr>
            <w:r>
              <w:rPr>
                <w:rFonts w:hint="eastAsia"/>
              </w:rPr>
              <w:t xml:space="preserve">    </w:t>
            </w:r>
            <w:r>
              <w:t>"bizExtData":"",</w:t>
            </w:r>
          </w:p>
          <w:p>
            <w:pPr>
              <w:pStyle w:val="180"/>
            </w:pPr>
            <w:r>
              <w:rPr>
                <w:rFonts w:hint="eastAsia"/>
              </w:rPr>
              <w:t xml:space="preserve">    </w:t>
            </w:r>
            <w:r>
              <w:t>"gbMark":""</w:t>
            </w:r>
            <w:r>
              <w:rPr>
                <w:rFonts w:hint="eastAsia"/>
              </w:rPr>
              <w:t>,</w:t>
            </w:r>
          </w:p>
          <w:p>
            <w:pPr>
              <w:pStyle w:val="180"/>
            </w:pPr>
            <w:r>
              <w:rPr>
                <w:rFonts w:hint="eastAsia"/>
              </w:rPr>
              <w:t xml:space="preserve">    </w:t>
            </w:r>
            <w:r>
              <w:t>"appUserId":""</w:t>
            </w:r>
          </w:p>
          <w:p>
            <w:pPr>
              <w:pStyle w:val="180"/>
            </w:pPr>
            <w:r>
              <w:t>}</w:t>
            </w:r>
          </w:p>
          <w:p>
            <w:pPr>
              <w:pStyle w:val="180"/>
            </w:pPr>
            <w:r>
              <w:rPr>
                <w:rFonts w:hint="eastAsia"/>
              </w:rPr>
              <w:t>},</w:t>
            </w:r>
          </w:p>
          <w:p>
            <w:pPr>
              <w:pStyle w:val="180"/>
            </w:pPr>
            <w:r>
              <w:t>"sign":""</w:t>
            </w:r>
          </w:p>
          <w:p>
            <w:pPr>
              <w:pStyle w:val="180"/>
            </w:pPr>
            <w:r>
              <w:rPr>
                <w:rFonts w:hint="eastAsia"/>
              </w:rPr>
              <w:t>}</w:t>
            </w:r>
          </w:p>
        </w:tc>
      </w:tr>
    </w:tbl>
    <w:p>
      <w:pPr>
        <w:pStyle w:val="184"/>
        <w:ind w:firstLine="243"/>
      </w:pPr>
    </w:p>
    <w:p>
      <w:pPr>
        <w:pStyle w:val="107"/>
        <w:spacing w:before="120" w:after="120"/>
      </w:pPr>
      <w:bookmarkStart w:id="103" w:name="_Toc124294620"/>
      <w:bookmarkStart w:id="104" w:name="_Toc144797386"/>
      <w:bookmarkStart w:id="105" w:name="_Toc124294507"/>
      <w:bookmarkStart w:id="106" w:name="_Toc148948577"/>
      <w:r>
        <w:rPr>
          <w:rFonts w:hint="eastAsia"/>
        </w:rPr>
        <w:t>用户运动信息纠错</w:t>
      </w:r>
      <w:bookmarkEnd w:id="103"/>
      <w:bookmarkEnd w:id="104"/>
      <w:bookmarkEnd w:id="105"/>
      <w:bookmarkEnd w:id="106"/>
    </w:p>
    <w:p>
      <w:pPr>
        <w:pStyle w:val="67"/>
        <w:spacing w:before="120" w:after="120"/>
      </w:pPr>
      <w:r>
        <w:rPr>
          <w:rFonts w:hint="eastAsia"/>
        </w:rPr>
        <w:t>调用方式</w:t>
      </w:r>
    </w:p>
    <w:p>
      <w:pPr>
        <w:pStyle w:val="58"/>
      </w:pPr>
      <w:r>
        <w:t>针对运动信息查询页面中的错误信息</w:t>
      </w:r>
      <w:r>
        <w:rPr>
          <w:rFonts w:hint="eastAsia"/>
        </w:rPr>
        <w:t>，</w:t>
      </w:r>
      <w:r>
        <w:t>用户可发起纠错申请</w:t>
      </w:r>
      <w:r>
        <w:rPr>
          <w:rFonts w:hint="eastAsia"/>
        </w:rPr>
        <w:t>。</w:t>
      </w:r>
    </w:p>
    <w:p>
      <w:pPr>
        <w:pStyle w:val="58"/>
      </w:pPr>
      <w:r>
        <w:rPr>
          <w:rFonts w:hint="eastAsia"/>
        </w:rPr>
        <w:t>用户运动信息纠错接口应通过互联网或政务外网调用。</w:t>
      </w:r>
    </w:p>
    <w:p>
      <w:pPr>
        <w:pStyle w:val="67"/>
        <w:spacing w:before="120" w:after="120"/>
      </w:pPr>
      <w:r>
        <w:rPr>
          <w:rFonts w:hint="eastAsia"/>
        </w:rPr>
        <w:t>参数要求</w:t>
      </w:r>
    </w:p>
    <w:p>
      <w:pPr>
        <w:pStyle w:val="58"/>
      </w:pPr>
      <w:r>
        <w:rPr>
          <w:rFonts w:hint="eastAsia"/>
        </w:rPr>
        <w:t>用户运动信息纠错接口参数要求见表10。</w:t>
      </w:r>
    </w:p>
    <w:p>
      <w:pPr>
        <w:pStyle w:val="114"/>
        <w:spacing w:before="120" w:after="120"/>
      </w:pPr>
      <w:r>
        <w:rPr>
          <w:rFonts w:hint="eastAsia"/>
        </w:rPr>
        <w:t>用户运动信息纠错接口参数要求</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61"/>
        <w:gridCol w:w="1701"/>
        <w:gridCol w:w="992"/>
        <w:gridCol w:w="1134"/>
        <w:gridCol w:w="46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61" w:type="dxa"/>
            <w:tcBorders>
              <w:top w:val="single" w:color="auto" w:sz="8" w:space="0"/>
              <w:bottom w:val="single" w:color="auto" w:sz="8" w:space="0"/>
            </w:tcBorders>
            <w:shd w:val="clear" w:color="auto" w:fill="auto"/>
            <w:vAlign w:val="center"/>
          </w:tcPr>
          <w:p>
            <w:pPr>
              <w:pStyle w:val="180"/>
              <w:rPr>
                <w:rFonts w:hint="eastAsia"/>
              </w:rPr>
            </w:pPr>
            <w:r>
              <w:t>类别</w:t>
            </w:r>
          </w:p>
        </w:tc>
        <w:tc>
          <w:tcPr>
            <w:tcW w:w="1701" w:type="dxa"/>
            <w:tcBorders>
              <w:top w:val="single" w:color="auto" w:sz="8" w:space="0"/>
              <w:bottom w:val="single" w:color="auto" w:sz="8" w:space="0"/>
            </w:tcBorders>
            <w:shd w:val="clear" w:color="auto" w:fill="auto"/>
            <w:vAlign w:val="center"/>
          </w:tcPr>
          <w:p>
            <w:pPr>
              <w:pStyle w:val="180"/>
              <w:rPr>
                <w:rFonts w:hint="eastAsia"/>
              </w:rPr>
            </w:pPr>
            <w:r>
              <w:t>参数</w:t>
            </w:r>
          </w:p>
        </w:tc>
        <w:tc>
          <w:tcPr>
            <w:tcW w:w="992" w:type="dxa"/>
            <w:tcBorders>
              <w:top w:val="single" w:color="auto" w:sz="8" w:space="0"/>
              <w:bottom w:val="single" w:color="auto" w:sz="8" w:space="0"/>
            </w:tcBorders>
            <w:shd w:val="clear" w:color="auto" w:fill="auto"/>
            <w:vAlign w:val="center"/>
          </w:tcPr>
          <w:p>
            <w:pPr>
              <w:pStyle w:val="180"/>
              <w:rPr>
                <w:rFonts w:hint="eastAsia"/>
              </w:rPr>
            </w:pPr>
            <w:r>
              <w:t>是否必填</w:t>
            </w:r>
          </w:p>
        </w:tc>
        <w:tc>
          <w:tcPr>
            <w:tcW w:w="1134" w:type="dxa"/>
            <w:tcBorders>
              <w:top w:val="single" w:color="auto" w:sz="8" w:space="0"/>
              <w:bottom w:val="single" w:color="auto" w:sz="8" w:space="0"/>
            </w:tcBorders>
            <w:shd w:val="clear" w:color="auto" w:fill="auto"/>
            <w:vAlign w:val="center"/>
          </w:tcPr>
          <w:p>
            <w:pPr>
              <w:pStyle w:val="180"/>
              <w:rPr>
                <w:rFonts w:hint="eastAsia"/>
              </w:rPr>
            </w:pPr>
            <w:r>
              <w:t>数据类型</w:t>
            </w:r>
          </w:p>
        </w:tc>
        <w:tc>
          <w:tcPr>
            <w:tcW w:w="4686" w:type="dxa"/>
            <w:tcBorders>
              <w:top w:val="single" w:color="auto" w:sz="8" w:space="0"/>
              <w:bottom w:val="single" w:color="auto" w:sz="8" w:space="0"/>
            </w:tcBorders>
            <w:shd w:val="clear" w:color="auto" w:fill="auto"/>
            <w:vAlign w:val="center"/>
          </w:tcPr>
          <w:p>
            <w:pPr>
              <w:pStyle w:val="180"/>
              <w:rPr>
                <w:rFonts w:hint="eastAsia"/>
              </w:rPr>
            </w:pPr>
            <w:r>
              <w:t>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restart"/>
            <w:tcBorders>
              <w:top w:val="single" w:color="auto" w:sz="8" w:space="0"/>
            </w:tcBorders>
            <w:shd w:val="clear" w:color="auto" w:fill="auto"/>
            <w:vAlign w:val="center"/>
          </w:tcPr>
          <w:p>
            <w:pPr>
              <w:pStyle w:val="180"/>
            </w:pPr>
            <w:r>
              <w:t>输入</w:t>
            </w:r>
          </w:p>
          <w:p>
            <w:pPr>
              <w:pStyle w:val="180"/>
            </w:pPr>
            <w:r>
              <w:t>参数</w:t>
            </w:r>
          </w:p>
        </w:tc>
        <w:tc>
          <w:tcPr>
            <w:tcW w:w="1701" w:type="dxa"/>
            <w:tcBorders>
              <w:top w:val="single" w:color="auto" w:sz="8" w:space="0"/>
            </w:tcBorders>
            <w:shd w:val="clear" w:color="auto" w:fill="auto"/>
          </w:tcPr>
          <w:p>
            <w:pPr>
              <w:pStyle w:val="180"/>
            </w:pPr>
            <w:r>
              <w:t>AccountId</w:t>
            </w:r>
          </w:p>
        </w:tc>
        <w:tc>
          <w:tcPr>
            <w:tcW w:w="992" w:type="dxa"/>
            <w:tcBorders>
              <w:top w:val="single" w:color="auto" w:sz="8" w:space="0"/>
            </w:tcBorders>
            <w:shd w:val="clear" w:color="auto" w:fill="auto"/>
          </w:tcPr>
          <w:p>
            <w:pPr>
              <w:pStyle w:val="180"/>
            </w:pPr>
            <w:r>
              <w:rPr>
                <w:rFonts w:hint="eastAsia"/>
              </w:rPr>
              <w:t>是</w:t>
            </w:r>
          </w:p>
        </w:tc>
        <w:tc>
          <w:tcPr>
            <w:tcW w:w="1134" w:type="dxa"/>
            <w:tcBorders>
              <w:top w:val="single" w:color="auto" w:sz="8" w:space="0"/>
            </w:tcBorders>
            <w:shd w:val="clear" w:color="auto" w:fill="auto"/>
          </w:tcPr>
          <w:p>
            <w:pPr>
              <w:pStyle w:val="180"/>
            </w:pPr>
            <w:r>
              <w:rPr>
                <w:rFonts w:hint="eastAsia"/>
              </w:rPr>
              <w:t>字符串</w:t>
            </w:r>
          </w:p>
        </w:tc>
        <w:tc>
          <w:tcPr>
            <w:tcW w:w="4686" w:type="dxa"/>
            <w:tcBorders>
              <w:top w:val="single" w:color="auto" w:sz="8" w:space="0"/>
            </w:tcBorders>
            <w:shd w:val="clear" w:color="auto" w:fill="auto"/>
          </w:tcPr>
          <w:p>
            <w:pPr>
              <w:pStyle w:val="180"/>
            </w:pPr>
            <w:r>
              <w:rPr>
                <w:rFonts w:hint="eastAsia"/>
              </w:rPr>
              <w:t>授权账号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AccessToken</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授权令牌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BizExtData</w:t>
            </w:r>
          </w:p>
        </w:tc>
        <w:tc>
          <w:tcPr>
            <w:tcW w:w="992" w:type="dxa"/>
            <w:shd w:val="clear" w:color="auto" w:fill="auto"/>
            <w:vAlign w:val="center"/>
          </w:tcPr>
          <w:p>
            <w:pPr>
              <w:pStyle w:val="180"/>
            </w:pPr>
            <w:r>
              <w:rPr>
                <w:rFonts w:hint="eastAsia"/>
              </w:rPr>
              <w:t>是</w:t>
            </w:r>
          </w:p>
        </w:tc>
        <w:tc>
          <w:tcPr>
            <w:tcW w:w="1134" w:type="dxa"/>
            <w:shd w:val="clear" w:color="auto" w:fill="auto"/>
            <w:vAlign w:val="center"/>
          </w:tcPr>
          <w:p>
            <w:pPr>
              <w:pStyle w:val="180"/>
            </w:pPr>
            <w:r>
              <w:rPr>
                <w:rFonts w:hint="eastAsia"/>
              </w:rPr>
              <w:t>字符串</w:t>
            </w:r>
          </w:p>
        </w:tc>
        <w:tc>
          <w:tcPr>
            <w:tcW w:w="4686" w:type="dxa"/>
            <w:shd w:val="clear" w:color="auto" w:fill="auto"/>
          </w:tcPr>
          <w:p>
            <w:pPr>
              <w:pStyle w:val="180"/>
            </w:pPr>
            <w:r>
              <w:rPr>
                <w:rFonts w:hint="eastAsia"/>
              </w:rPr>
              <w:t>按TY/T XXXX《全民健身运动码 参考模型》中4.2确定的形式拼接，并用密钥加密后的值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ErrorType</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错误类型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Title</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问题标题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Description</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问题详细描述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Date</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纠错反馈时间,格式 YYYY-MM-DD HH:MM:SS</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City</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当前所在城市，使用行政区划代码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Phone</w:t>
            </w:r>
          </w:p>
        </w:tc>
        <w:tc>
          <w:tcPr>
            <w:tcW w:w="992" w:type="dxa"/>
            <w:shd w:val="clear" w:color="auto" w:fill="auto"/>
          </w:tcPr>
          <w:p>
            <w:pPr>
              <w:pStyle w:val="180"/>
            </w:pPr>
            <w:r>
              <w:rPr>
                <w:rFonts w:hint="eastAsia"/>
              </w:rPr>
              <w:t>是</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电话号码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tcPr>
          <w:p>
            <w:pPr>
              <w:pStyle w:val="180"/>
            </w:pPr>
            <w:r>
              <w:t>Remarks</w:t>
            </w:r>
          </w:p>
        </w:tc>
        <w:tc>
          <w:tcPr>
            <w:tcW w:w="992" w:type="dxa"/>
            <w:shd w:val="clear" w:color="auto" w:fill="auto"/>
          </w:tcPr>
          <w:p>
            <w:pPr>
              <w:pStyle w:val="180"/>
            </w:pPr>
            <w:r>
              <w:rPr>
                <w:rFonts w:hint="eastAsia"/>
              </w:rPr>
              <w:t>否</w:t>
            </w:r>
          </w:p>
        </w:tc>
        <w:tc>
          <w:tcPr>
            <w:tcW w:w="1134" w:type="dxa"/>
            <w:shd w:val="clear" w:color="auto" w:fill="auto"/>
          </w:tcPr>
          <w:p>
            <w:pPr>
              <w:pStyle w:val="180"/>
            </w:pPr>
            <w:r>
              <w:rPr>
                <w:rFonts w:hint="eastAsia"/>
              </w:rPr>
              <w:t>字符串</w:t>
            </w:r>
          </w:p>
        </w:tc>
        <w:tc>
          <w:tcPr>
            <w:tcW w:w="4686" w:type="dxa"/>
            <w:shd w:val="clear" w:color="auto" w:fill="auto"/>
          </w:tcPr>
          <w:p>
            <w:pPr>
              <w:pStyle w:val="180"/>
            </w:pPr>
            <w:r>
              <w:rPr>
                <w:rFonts w:hint="eastAsia"/>
              </w:rPr>
              <w:t>其他说明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861" w:type="dxa"/>
            <w:vMerge w:val="restart"/>
            <w:shd w:val="clear" w:color="auto" w:fill="auto"/>
            <w:vAlign w:val="center"/>
          </w:tcPr>
          <w:p>
            <w:pPr>
              <w:pStyle w:val="180"/>
            </w:pPr>
            <w:r>
              <w:t>输出</w:t>
            </w:r>
          </w:p>
          <w:p>
            <w:pPr>
              <w:pStyle w:val="180"/>
            </w:pPr>
            <w:r>
              <w:t>参数</w:t>
            </w:r>
          </w:p>
        </w:tc>
        <w:tc>
          <w:tcPr>
            <w:tcW w:w="1701" w:type="dxa"/>
            <w:shd w:val="clear" w:color="auto" w:fill="auto"/>
            <w:vAlign w:val="center"/>
          </w:tcPr>
          <w:p>
            <w:pPr>
              <w:pStyle w:val="180"/>
            </w:pPr>
            <w:r>
              <w:t>head.message</w:t>
            </w:r>
          </w:p>
        </w:tc>
        <w:tc>
          <w:tcPr>
            <w:tcW w:w="992" w:type="dxa"/>
            <w:shd w:val="clear" w:color="auto" w:fill="auto"/>
            <w:vAlign w:val="center"/>
          </w:tcPr>
          <w:p>
            <w:pPr>
              <w:pStyle w:val="180"/>
            </w:pPr>
            <w:r>
              <w:t>是</w:t>
            </w:r>
          </w:p>
        </w:tc>
        <w:tc>
          <w:tcPr>
            <w:tcW w:w="1134" w:type="dxa"/>
            <w:shd w:val="clear" w:color="auto" w:fill="auto"/>
            <w:vAlign w:val="center"/>
          </w:tcPr>
          <w:p>
            <w:pPr>
              <w:pStyle w:val="180"/>
            </w:pPr>
            <w:r>
              <w:t>字符串</w:t>
            </w:r>
          </w:p>
        </w:tc>
        <w:tc>
          <w:tcPr>
            <w:tcW w:w="4686" w:type="dxa"/>
            <w:shd w:val="clear" w:color="auto" w:fill="auto"/>
            <w:vAlign w:val="center"/>
          </w:tcPr>
          <w:p>
            <w:pPr>
              <w:pStyle w:val="180"/>
            </w:pPr>
            <w:r>
              <w:t>返回</w:t>
            </w:r>
            <w:r>
              <w:rPr>
                <w:rFonts w:hint="eastAsia"/>
              </w:rPr>
              <w:t>消息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61" w:type="dxa"/>
            <w:vMerge w:val="continue"/>
            <w:shd w:val="clear" w:color="auto" w:fill="auto"/>
            <w:vAlign w:val="center"/>
          </w:tcPr>
          <w:p>
            <w:pPr>
              <w:pStyle w:val="180"/>
            </w:pPr>
          </w:p>
        </w:tc>
        <w:tc>
          <w:tcPr>
            <w:tcW w:w="1701" w:type="dxa"/>
            <w:shd w:val="clear" w:color="auto" w:fill="auto"/>
            <w:vAlign w:val="center"/>
          </w:tcPr>
          <w:p>
            <w:pPr>
              <w:pStyle w:val="180"/>
            </w:pPr>
            <w:r>
              <w:t>head.status</w:t>
            </w:r>
          </w:p>
        </w:tc>
        <w:tc>
          <w:tcPr>
            <w:tcW w:w="992" w:type="dxa"/>
            <w:shd w:val="clear" w:color="auto" w:fill="auto"/>
            <w:vAlign w:val="center"/>
          </w:tcPr>
          <w:p>
            <w:pPr>
              <w:pStyle w:val="180"/>
            </w:pPr>
            <w:r>
              <w:t>是</w:t>
            </w:r>
          </w:p>
        </w:tc>
        <w:tc>
          <w:tcPr>
            <w:tcW w:w="1134" w:type="dxa"/>
            <w:shd w:val="clear" w:color="auto" w:fill="auto"/>
            <w:vAlign w:val="center"/>
          </w:tcPr>
          <w:p>
            <w:pPr>
              <w:pStyle w:val="180"/>
            </w:pPr>
            <w:r>
              <w:t>字符串</w:t>
            </w:r>
          </w:p>
        </w:tc>
        <w:tc>
          <w:tcPr>
            <w:tcW w:w="4686" w:type="dxa"/>
            <w:shd w:val="clear" w:color="auto" w:fill="auto"/>
            <w:vAlign w:val="center"/>
          </w:tcPr>
          <w:p>
            <w:pPr>
              <w:pStyle w:val="180"/>
            </w:pPr>
            <w:r>
              <w:t>返回码</w:t>
            </w:r>
            <w:r>
              <w:rPr>
                <w:rFonts w:hint="eastAsia"/>
              </w:rPr>
              <w:t>，其取值及含义参见附录A</w:t>
            </w:r>
          </w:p>
        </w:tc>
      </w:tr>
    </w:tbl>
    <w:p>
      <w:pPr>
        <w:pStyle w:val="58"/>
      </w:pPr>
    </w:p>
    <w:p>
      <w:pPr>
        <w:pStyle w:val="58"/>
      </w:pPr>
      <w:r>
        <w:rPr>
          <w:rFonts w:hint="eastAsia"/>
        </w:rPr>
        <w:t>返回数据格式统一采用Json格式。</w:t>
      </w:r>
    </w:p>
    <w:p>
      <w:pPr>
        <w:pStyle w:val="183"/>
      </w:pPr>
    </w:p>
    <w:tbl>
      <w:tblPr>
        <w:tblStyle w:val="28"/>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74"/>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570" w:type="dxa"/>
            <w:shd w:val="clear" w:color="auto" w:fill="auto"/>
            <w:vAlign w:val="center"/>
          </w:tcPr>
          <w:p>
            <w:pPr>
              <w:pStyle w:val="180"/>
            </w:pPr>
            <w:r>
              <w:rPr>
                <w:rFonts w:hint="eastAsia"/>
              </w:rPr>
              <w:t>{</w:t>
            </w:r>
          </w:p>
          <w:p>
            <w:pPr>
              <w:pStyle w:val="180"/>
            </w:pPr>
            <w:r>
              <w:rPr>
                <w:rFonts w:hint="eastAsia"/>
              </w:rPr>
              <w:t>"</w:t>
            </w:r>
            <w:r>
              <w:t>head":</w:t>
            </w:r>
            <w:r>
              <w:rPr>
                <w:rFonts w:hint="eastAsia"/>
              </w:rPr>
              <w:t>{</w:t>
            </w:r>
          </w:p>
          <w:p>
            <w:pPr>
              <w:pStyle w:val="180"/>
            </w:pPr>
            <w:r>
              <w:t>"</w:t>
            </w:r>
            <w:r>
              <w:rPr>
                <w:rFonts w:hint="eastAsia"/>
              </w:rPr>
              <w:t>message</w:t>
            </w:r>
            <w:r>
              <w:t>"</w:t>
            </w:r>
            <w:r>
              <w:rPr>
                <w:rFonts w:hint="eastAsia"/>
              </w:rPr>
              <w:t>:</w:t>
            </w:r>
            <w:r>
              <w:t>"</w:t>
            </w:r>
            <w:r>
              <w:rPr>
                <w:rFonts w:hint="eastAsia"/>
              </w:rPr>
              <w:t>接口调用成功</w:t>
            </w:r>
            <w:r>
              <w:t>"</w:t>
            </w:r>
            <w:r>
              <w:rPr>
                <w:rFonts w:hint="eastAsia"/>
              </w:rPr>
              <w:t>,</w:t>
            </w:r>
          </w:p>
          <w:p>
            <w:pPr>
              <w:pStyle w:val="180"/>
            </w:pPr>
            <w:r>
              <w:t>"</w:t>
            </w:r>
            <w:r>
              <w:rPr>
                <w:rFonts w:hint="eastAsia"/>
              </w:rPr>
              <w:t>status":"0"</w:t>
            </w:r>
          </w:p>
          <w:p>
            <w:pPr>
              <w:pStyle w:val="180"/>
            </w:pPr>
            <w:r>
              <w:rPr>
                <w:rFonts w:hint="eastAsia"/>
              </w:rPr>
              <w:t>}</w:t>
            </w:r>
          </w:p>
          <w:p>
            <w:pPr>
              <w:pStyle w:val="180"/>
            </w:pPr>
            <w:r>
              <w:rPr>
                <w:rFonts w:hint="eastAsia"/>
              </w:rPr>
              <w:t>}</w:t>
            </w:r>
          </w:p>
        </w:tc>
      </w:tr>
    </w:tbl>
    <w:p>
      <w:pPr>
        <w:pStyle w:val="184"/>
        <w:ind w:firstLine="243"/>
      </w:pPr>
    </w:p>
    <w:p>
      <w:pPr>
        <w:pStyle w:val="106"/>
        <w:spacing w:before="240" w:after="240"/>
      </w:pPr>
      <w:bookmarkStart w:id="107" w:name="_Toc148948578"/>
      <w:bookmarkStart w:id="108" w:name="_Toc124294621"/>
      <w:bookmarkStart w:id="109" w:name="_Toc144797387"/>
      <w:bookmarkStart w:id="110" w:name="_Toc124294508"/>
      <w:r>
        <w:rPr>
          <w:rFonts w:hint="eastAsia"/>
        </w:rPr>
        <w:t>接口应用</w:t>
      </w:r>
      <w:bookmarkEnd w:id="107"/>
      <w:bookmarkEnd w:id="108"/>
      <w:bookmarkEnd w:id="109"/>
      <w:bookmarkEnd w:id="110"/>
    </w:p>
    <w:p>
      <w:pPr>
        <w:pStyle w:val="107"/>
        <w:spacing w:before="120" w:after="120"/>
      </w:pPr>
      <w:bookmarkStart w:id="111" w:name="_Toc124294622"/>
      <w:bookmarkStart w:id="112" w:name="_Toc124294509"/>
      <w:bookmarkStart w:id="113" w:name="_Toc148948579"/>
      <w:bookmarkStart w:id="114" w:name="_Toc144797388"/>
      <w:r>
        <w:rPr>
          <w:rFonts w:hint="eastAsia"/>
        </w:rPr>
        <w:t>应用模式</w:t>
      </w:r>
      <w:bookmarkEnd w:id="111"/>
      <w:bookmarkEnd w:id="112"/>
      <w:bookmarkEnd w:id="113"/>
      <w:bookmarkEnd w:id="114"/>
    </w:p>
    <w:p>
      <w:pPr>
        <w:pStyle w:val="167"/>
      </w:pPr>
      <w:r>
        <w:rPr>
          <w:rFonts w:hint="eastAsia"/>
        </w:rPr>
        <w:t>具体运动信息管理业务由各地区负责，全民健身信息服务平台主要为地方应用服务，提供综合的大数据分析比对支撑，为各地区提供运动码标准和相关技术查询接口服务。</w:t>
      </w:r>
    </w:p>
    <w:p>
      <w:pPr>
        <w:pStyle w:val="167"/>
      </w:pPr>
      <w:r>
        <w:rPr>
          <w:rFonts w:hint="eastAsia"/>
        </w:rPr>
        <w:t>各地区可结合本地区数据咨询开发运动码服务，在本地区平台上直接面向组织和个人服务。</w:t>
      </w:r>
    </w:p>
    <w:p>
      <w:pPr>
        <w:pStyle w:val="167"/>
      </w:pPr>
      <w:r>
        <w:rPr>
          <w:rFonts w:hint="eastAsia"/>
        </w:rPr>
        <w:t>各地应负责所辖地的运动码服务的投诉处理。</w:t>
      </w:r>
    </w:p>
    <w:p>
      <w:pPr>
        <w:pStyle w:val="107"/>
        <w:spacing w:before="120" w:after="120"/>
      </w:pPr>
      <w:bookmarkStart w:id="115" w:name="_Toc124294510"/>
      <w:bookmarkStart w:id="116" w:name="_Toc148948580"/>
      <w:bookmarkStart w:id="117" w:name="_Toc144797389"/>
      <w:bookmarkStart w:id="118" w:name="_Toc124294623"/>
      <w:r>
        <w:rPr>
          <w:rFonts w:hint="eastAsia"/>
        </w:rPr>
        <w:t>对接模式</w:t>
      </w:r>
      <w:bookmarkEnd w:id="115"/>
      <w:bookmarkEnd w:id="116"/>
      <w:bookmarkEnd w:id="117"/>
      <w:bookmarkEnd w:id="118"/>
    </w:p>
    <w:p>
      <w:pPr>
        <w:pStyle w:val="58"/>
      </w:pPr>
      <w:r>
        <w:rPr>
          <w:rFonts w:hint="eastAsia"/>
        </w:rPr>
        <w:t>已建设运动码相关应用的地区，可按照本文件与全民健身信息服务平台对接。各地区软件应能识别由全民健身信息服务平台生成的运动码，基于全民健身信息服务平台运动码的互联互通。全民健身信息服务平台提供跨地区个人运动信息查询服务。</w:t>
      </w:r>
    </w:p>
    <w:p>
      <w:pPr>
        <w:pStyle w:val="58"/>
        <w:sectPr>
          <w:pgSz w:w="11906" w:h="16838"/>
          <w:pgMar w:top="1928" w:right="1134" w:bottom="1134" w:left="1134" w:header="1418" w:footer="1134" w:gutter="284"/>
          <w:pgNumType w:start="1"/>
          <w:cols w:space="425" w:num="1"/>
          <w:formProt w:val="0"/>
          <w:docGrid w:linePitch="312" w:charSpace="0"/>
        </w:sectPr>
      </w:pPr>
    </w:p>
    <w:bookmarkEnd w:id="28"/>
    <w:p>
      <w:pPr>
        <w:pStyle w:val="200"/>
        <w:rPr>
          <w:rFonts w:hint="eastAsia"/>
        </w:rPr>
      </w:pPr>
      <w:bookmarkStart w:id="119" w:name="BookMark5"/>
    </w:p>
    <w:p>
      <w:pPr>
        <w:pStyle w:val="201"/>
      </w:pPr>
    </w:p>
    <w:p>
      <w:pPr>
        <w:pStyle w:val="78"/>
        <w:spacing w:after="120"/>
      </w:pPr>
      <w:r>
        <w:br w:type="textWrapping"/>
      </w:r>
      <w:bookmarkStart w:id="120" w:name="_Toc144797390"/>
      <w:bookmarkStart w:id="121" w:name="_Toc148948581"/>
      <w:r>
        <w:rPr>
          <w:rFonts w:hint="eastAsia"/>
        </w:rPr>
        <w:t>（资料性）</w:t>
      </w:r>
      <w:r>
        <w:br w:type="textWrapping"/>
      </w:r>
      <w:r>
        <w:t>接口返回代码说明</w:t>
      </w:r>
      <w:bookmarkEnd w:id="120"/>
      <w:bookmarkEnd w:id="121"/>
    </w:p>
    <w:p>
      <w:pPr>
        <w:pStyle w:val="58"/>
      </w:pPr>
      <w:r>
        <w:t>个人基本信息填报</w:t>
      </w:r>
      <w:r>
        <w:rPr>
          <w:rFonts w:hint="eastAsia"/>
        </w:rPr>
        <w:t>、</w:t>
      </w:r>
      <w:r>
        <w:t>用户运动信息检验和用户运动信息纠错等接口的返回值见表</w:t>
      </w:r>
      <w:r>
        <w:rPr>
          <w:rFonts w:hint="eastAsia"/>
        </w:rPr>
        <w:t>A.1。</w:t>
      </w:r>
    </w:p>
    <w:p>
      <w:pPr>
        <w:pStyle w:val="79"/>
        <w:spacing w:before="120" w:after="120"/>
      </w:pPr>
      <w:r>
        <w:t>用户个人信息及运动信息相关接口返回值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87"/>
        <w:gridCol w:w="63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87" w:type="dxa"/>
            <w:tcBorders>
              <w:top w:val="single" w:color="auto" w:sz="8" w:space="0"/>
              <w:bottom w:val="single" w:color="auto" w:sz="8" w:space="0"/>
            </w:tcBorders>
            <w:shd w:val="clear" w:color="auto" w:fill="auto"/>
            <w:vAlign w:val="center"/>
          </w:tcPr>
          <w:p>
            <w:pPr>
              <w:pStyle w:val="180"/>
              <w:rPr>
                <w:rFonts w:hint="eastAsia"/>
              </w:rPr>
            </w:pPr>
            <w:r>
              <w:t>返回值编码</w:t>
            </w:r>
          </w:p>
        </w:tc>
        <w:tc>
          <w:tcPr>
            <w:tcW w:w="6387" w:type="dxa"/>
            <w:tcBorders>
              <w:top w:val="single" w:color="auto" w:sz="8" w:space="0"/>
              <w:bottom w:val="single" w:color="auto" w:sz="8" w:space="0"/>
            </w:tcBorders>
            <w:shd w:val="clear" w:color="auto" w:fill="auto"/>
            <w:vAlign w:val="center"/>
          </w:tcPr>
          <w:p>
            <w:pPr>
              <w:pStyle w:val="180"/>
              <w:rPr>
                <w:rFonts w:hint="eastAsia"/>
              </w:rPr>
            </w:pPr>
            <w:r>
              <w:t>编码描述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tcBorders>
              <w:top w:val="single" w:color="auto" w:sz="8" w:space="0"/>
            </w:tcBorders>
            <w:shd w:val="clear" w:color="auto" w:fill="auto"/>
            <w:vAlign w:val="center"/>
          </w:tcPr>
          <w:p>
            <w:pPr>
              <w:pStyle w:val="180"/>
            </w:pPr>
            <w:r>
              <w:rPr>
                <w:rFonts w:hint="eastAsia"/>
              </w:rPr>
              <w:t>0</w:t>
            </w:r>
          </w:p>
        </w:tc>
        <w:tc>
          <w:tcPr>
            <w:tcW w:w="6387" w:type="dxa"/>
            <w:tcBorders>
              <w:top w:val="single" w:color="auto" w:sz="8" w:space="0"/>
            </w:tcBorders>
            <w:shd w:val="clear" w:color="auto" w:fill="auto"/>
            <w:vAlign w:val="center"/>
          </w:tcPr>
          <w:p>
            <w:pPr>
              <w:pStyle w:val="180"/>
            </w:pPr>
            <w:r>
              <w:t>接口调用成功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1</w:t>
            </w:r>
          </w:p>
        </w:tc>
        <w:tc>
          <w:tcPr>
            <w:tcW w:w="6387" w:type="dxa"/>
            <w:shd w:val="clear" w:color="auto" w:fill="auto"/>
            <w:vAlign w:val="center"/>
          </w:tcPr>
          <w:p>
            <w:pPr>
              <w:pStyle w:val="180"/>
            </w:pPr>
            <w:r>
              <w:t>第三方接口连接超时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87" w:type="dxa"/>
            <w:shd w:val="clear" w:color="auto" w:fill="auto"/>
            <w:vAlign w:val="center"/>
          </w:tcPr>
          <w:p>
            <w:pPr>
              <w:pStyle w:val="180"/>
            </w:pPr>
            <w:r>
              <w:rPr>
                <w:rFonts w:hint="eastAsia"/>
              </w:rPr>
              <w:t>2</w:t>
            </w:r>
          </w:p>
        </w:tc>
        <w:tc>
          <w:tcPr>
            <w:tcW w:w="6387" w:type="dxa"/>
            <w:shd w:val="clear" w:color="auto" w:fill="auto"/>
            <w:vAlign w:val="center"/>
          </w:tcPr>
          <w:p>
            <w:pPr>
              <w:pStyle w:val="180"/>
            </w:pPr>
            <w:r>
              <w:t>证照源未提供此服务接口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10</w:t>
            </w:r>
          </w:p>
        </w:tc>
        <w:tc>
          <w:tcPr>
            <w:tcW w:w="6387" w:type="dxa"/>
            <w:shd w:val="clear" w:color="auto" w:fill="auto"/>
            <w:vAlign w:val="center"/>
          </w:tcPr>
          <w:p>
            <w:pPr>
              <w:pStyle w:val="180"/>
            </w:pPr>
            <w:r>
              <w:rPr>
                <w:rFonts w:hint="eastAsia"/>
              </w:rPr>
              <w:t>未</w:t>
            </w:r>
            <w:r>
              <w:t>找到匹配的信息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11</w:t>
            </w:r>
          </w:p>
        </w:tc>
        <w:tc>
          <w:tcPr>
            <w:tcW w:w="6387" w:type="dxa"/>
            <w:shd w:val="clear" w:color="auto" w:fill="auto"/>
            <w:vAlign w:val="center"/>
          </w:tcPr>
          <w:p>
            <w:pPr>
              <w:pStyle w:val="180"/>
            </w:pPr>
            <w:r>
              <w:t>身份验证不通过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12</w:t>
            </w:r>
          </w:p>
        </w:tc>
        <w:tc>
          <w:tcPr>
            <w:tcW w:w="6387" w:type="dxa"/>
            <w:shd w:val="clear" w:color="auto" w:fill="auto"/>
            <w:vAlign w:val="center"/>
          </w:tcPr>
          <w:p>
            <w:pPr>
              <w:pStyle w:val="180"/>
            </w:pPr>
            <w:r>
              <w:t>要求</w:t>
            </w:r>
            <w:r>
              <w:rPr>
                <w:rFonts w:hint="eastAsia"/>
              </w:rPr>
              <w:t>必填</w:t>
            </w:r>
            <w:r>
              <w:t>的输入参数值为空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87" w:type="dxa"/>
            <w:shd w:val="clear" w:color="auto" w:fill="auto"/>
            <w:vAlign w:val="center"/>
          </w:tcPr>
          <w:p>
            <w:pPr>
              <w:pStyle w:val="180"/>
            </w:pPr>
            <w:r>
              <w:rPr>
                <w:rFonts w:hint="eastAsia"/>
              </w:rPr>
              <w:t>15</w:t>
            </w:r>
          </w:p>
        </w:tc>
        <w:tc>
          <w:tcPr>
            <w:tcW w:w="6387" w:type="dxa"/>
            <w:shd w:val="clear" w:color="auto" w:fill="auto"/>
            <w:vAlign w:val="center"/>
          </w:tcPr>
          <w:p>
            <w:pPr>
              <w:pStyle w:val="180"/>
            </w:pPr>
            <w:r>
              <w:t>参数格式不正确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25</w:t>
            </w:r>
          </w:p>
        </w:tc>
        <w:tc>
          <w:tcPr>
            <w:tcW w:w="6387" w:type="dxa"/>
            <w:shd w:val="clear" w:color="auto" w:fill="auto"/>
            <w:vAlign w:val="center"/>
          </w:tcPr>
          <w:p>
            <w:pPr>
              <w:pStyle w:val="180"/>
            </w:pPr>
            <w:r>
              <w:t>返回内容未找到指定数据项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99</w:t>
            </w:r>
          </w:p>
        </w:tc>
        <w:tc>
          <w:tcPr>
            <w:tcW w:w="6387" w:type="dxa"/>
            <w:shd w:val="clear" w:color="auto" w:fill="auto"/>
            <w:vAlign w:val="center"/>
          </w:tcPr>
          <w:p>
            <w:pPr>
              <w:pStyle w:val="180"/>
            </w:pPr>
            <w:r>
              <w:t>其他异常</w:t>
            </w:r>
          </w:p>
        </w:tc>
      </w:tr>
    </w:tbl>
    <w:p>
      <w:pPr>
        <w:pStyle w:val="58"/>
      </w:pPr>
    </w:p>
    <w:p>
      <w:pPr>
        <w:pStyle w:val="58"/>
      </w:pPr>
      <w:r>
        <w:t>运动码调用申请</w:t>
      </w:r>
      <w:r>
        <w:rPr>
          <w:rFonts w:hint="eastAsia"/>
        </w:rPr>
        <w:t>、</w:t>
      </w:r>
      <w:r>
        <w:t>运动码制码请求</w:t>
      </w:r>
      <w:r>
        <w:rPr>
          <w:rFonts w:hint="eastAsia"/>
        </w:rPr>
        <w:t>、</w:t>
      </w:r>
      <w:r>
        <w:t>运动码验码请求等接口的返回值见表</w:t>
      </w:r>
      <w:r>
        <w:rPr>
          <w:rFonts w:hint="eastAsia"/>
        </w:rPr>
        <w:t>A.2。</w:t>
      </w:r>
    </w:p>
    <w:p>
      <w:pPr>
        <w:pStyle w:val="79"/>
        <w:spacing w:before="120" w:after="120"/>
      </w:pPr>
      <w:r>
        <w:t>二维条码接口返回值</w:t>
      </w:r>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987"/>
        <w:gridCol w:w="63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987" w:type="dxa"/>
            <w:tcBorders>
              <w:top w:val="single" w:color="auto" w:sz="8" w:space="0"/>
              <w:bottom w:val="single" w:color="auto" w:sz="8" w:space="0"/>
            </w:tcBorders>
            <w:shd w:val="clear" w:color="auto" w:fill="auto"/>
            <w:vAlign w:val="center"/>
          </w:tcPr>
          <w:p>
            <w:pPr>
              <w:pStyle w:val="180"/>
              <w:rPr>
                <w:rFonts w:hint="eastAsia"/>
              </w:rPr>
            </w:pPr>
            <w:r>
              <w:t>返回值编码</w:t>
            </w:r>
          </w:p>
        </w:tc>
        <w:tc>
          <w:tcPr>
            <w:tcW w:w="6387" w:type="dxa"/>
            <w:tcBorders>
              <w:top w:val="single" w:color="auto" w:sz="8" w:space="0"/>
              <w:bottom w:val="single" w:color="auto" w:sz="8" w:space="0"/>
            </w:tcBorders>
            <w:shd w:val="clear" w:color="auto" w:fill="auto"/>
            <w:vAlign w:val="center"/>
          </w:tcPr>
          <w:p>
            <w:pPr>
              <w:pStyle w:val="180"/>
              <w:rPr>
                <w:rFonts w:hint="eastAsia"/>
              </w:rPr>
            </w:pPr>
            <w:r>
              <w:t>编码描述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tcBorders>
              <w:top w:val="single" w:color="auto" w:sz="8" w:space="0"/>
            </w:tcBorders>
            <w:shd w:val="clear" w:color="auto" w:fill="auto"/>
            <w:vAlign w:val="center"/>
          </w:tcPr>
          <w:p>
            <w:pPr>
              <w:pStyle w:val="180"/>
            </w:pPr>
            <w:r>
              <w:rPr>
                <w:rFonts w:hint="eastAsia"/>
              </w:rPr>
              <w:t>0</w:t>
            </w:r>
          </w:p>
        </w:tc>
        <w:tc>
          <w:tcPr>
            <w:tcW w:w="6387" w:type="dxa"/>
            <w:tcBorders>
              <w:top w:val="single" w:color="auto" w:sz="8" w:space="0"/>
            </w:tcBorders>
            <w:shd w:val="clear" w:color="auto" w:fill="auto"/>
            <w:vAlign w:val="center"/>
          </w:tcPr>
          <w:p>
            <w:pPr>
              <w:pStyle w:val="180"/>
            </w:pPr>
            <w:r>
              <w:t>成功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I120000</w:t>
            </w:r>
          </w:p>
        </w:tc>
        <w:tc>
          <w:tcPr>
            <w:tcW w:w="6387" w:type="dxa"/>
            <w:shd w:val="clear" w:color="auto" w:fill="auto"/>
            <w:vAlign w:val="center"/>
          </w:tcPr>
          <w:p>
            <w:pPr>
              <w:pStyle w:val="180"/>
            </w:pPr>
            <w:r>
              <w:t>网</w:t>
            </w:r>
            <w:r>
              <w:rPr>
                <w:rFonts w:hint="eastAsia"/>
              </w:rPr>
              <w:t>关：网关内部异常、访问后台服务失败等</w:t>
            </w:r>
            <w:r>
              <w:rPr>
                <w:rFonts w:hint="eastAsia"/>
                <w:lang w:eastAsia="zh-CN"/>
              </w:rPr>
              <w:t>，</w:t>
            </w:r>
            <w:r>
              <w:rPr>
                <w:rFonts w:hint="eastAsia"/>
              </w:rPr>
              <w:t>对应HTTP状态码</w:t>
            </w:r>
            <w:r>
              <w:rPr>
                <w:rFonts w:hint="eastAsia"/>
                <w:lang w:eastAsia="zh-CN"/>
              </w:rPr>
              <w:t>：</w:t>
            </w:r>
            <w:r>
              <w:rPr>
                <w:rFonts w:hint="eastAsia"/>
              </w:rPr>
              <w:t>404、500、503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87" w:type="dxa"/>
            <w:shd w:val="clear" w:color="auto" w:fill="auto"/>
            <w:vAlign w:val="center"/>
          </w:tcPr>
          <w:p>
            <w:pPr>
              <w:pStyle w:val="180"/>
            </w:pPr>
            <w:r>
              <w:rPr>
                <w:rFonts w:hint="eastAsia"/>
              </w:rPr>
              <w:t>I120001</w:t>
            </w:r>
          </w:p>
        </w:tc>
        <w:tc>
          <w:tcPr>
            <w:tcW w:w="6387" w:type="dxa"/>
            <w:shd w:val="clear" w:color="auto" w:fill="auto"/>
            <w:vAlign w:val="center"/>
          </w:tcPr>
          <w:p>
            <w:pPr>
              <w:pStyle w:val="180"/>
            </w:pPr>
            <w:r>
              <w:rPr>
                <w:rFonts w:hint="eastAsia"/>
              </w:rPr>
              <w:t>网关：网关层系统繁忙(过载保护)</w:t>
            </w:r>
            <w:r>
              <w:rPr>
                <w:rFonts w:hint="eastAsia"/>
                <w:lang w:eastAsia="zh-CN"/>
              </w:rPr>
              <w:t>，</w:t>
            </w:r>
            <w:r>
              <w:rPr>
                <w:rFonts w:hint="eastAsia"/>
              </w:rPr>
              <w:t>对应HTTP状态码</w:t>
            </w:r>
            <w:r>
              <w:rPr>
                <w:rFonts w:hint="eastAsia"/>
                <w:lang w:eastAsia="zh-CN"/>
              </w:rPr>
              <w:t>：</w:t>
            </w:r>
            <w:r>
              <w:rPr>
                <w:rFonts w:hint="eastAsia"/>
              </w:rPr>
              <w:t>503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I110000</w:t>
            </w:r>
          </w:p>
        </w:tc>
        <w:tc>
          <w:tcPr>
            <w:tcW w:w="6387" w:type="dxa"/>
            <w:shd w:val="clear" w:color="auto" w:fill="auto"/>
            <w:vAlign w:val="center"/>
          </w:tcPr>
          <w:p>
            <w:pPr>
              <w:pStyle w:val="180"/>
            </w:pPr>
            <w:r>
              <w:rPr>
                <w:rFonts w:hint="eastAsia"/>
              </w:rPr>
              <w:t>网关：无法解析的请求、缺少关键字段，对应HTTP状态码</w:t>
            </w:r>
            <w:r>
              <w:rPr>
                <w:rFonts w:hint="eastAsia"/>
                <w:lang w:eastAsia="zh-CN"/>
              </w:rPr>
              <w:t>：</w:t>
            </w:r>
            <w:r>
              <w:rPr>
                <w:rFonts w:hint="eastAsia"/>
              </w:rPr>
              <w:t>400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t>I11000</w:t>
            </w:r>
            <w:r>
              <w:rPr>
                <w:rFonts w:hint="eastAsia"/>
              </w:rPr>
              <w:t>1</w:t>
            </w:r>
          </w:p>
        </w:tc>
        <w:tc>
          <w:tcPr>
            <w:tcW w:w="6387" w:type="dxa"/>
            <w:shd w:val="clear" w:color="auto" w:fill="auto"/>
            <w:vAlign w:val="center"/>
          </w:tcPr>
          <w:p>
            <w:pPr>
              <w:pStyle w:val="180"/>
            </w:pPr>
            <w:r>
              <w:rPr>
                <w:rFonts w:hint="eastAsia"/>
              </w:rPr>
              <w:t>网关：身份获取失败、验签失败等，对应HTTP状态码</w:t>
            </w:r>
            <w:r>
              <w:rPr>
                <w:rFonts w:hint="eastAsia"/>
                <w:lang w:eastAsia="zh-CN"/>
              </w:rPr>
              <w:t>：</w:t>
            </w:r>
            <w:r>
              <w:rPr>
                <w:rFonts w:hint="eastAsia"/>
              </w:rPr>
              <w:t>401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t>I11000</w:t>
            </w:r>
            <w:r>
              <w:rPr>
                <w:rFonts w:hint="eastAsia"/>
              </w:rPr>
              <w:t>2</w:t>
            </w:r>
          </w:p>
        </w:tc>
        <w:tc>
          <w:tcPr>
            <w:tcW w:w="6387" w:type="dxa"/>
            <w:shd w:val="clear" w:color="auto" w:fill="auto"/>
            <w:vAlign w:val="center"/>
          </w:tcPr>
          <w:p>
            <w:pPr>
              <w:pStyle w:val="180"/>
            </w:pPr>
            <w:r>
              <w:rPr>
                <w:rFonts w:hint="eastAsia"/>
              </w:rPr>
              <w:t>网关：应用无权限访问，对应HTTP状态码：403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87" w:type="dxa"/>
            <w:shd w:val="clear" w:color="auto" w:fill="auto"/>
            <w:vAlign w:val="center"/>
          </w:tcPr>
          <w:p>
            <w:pPr>
              <w:pStyle w:val="180"/>
            </w:pPr>
            <w:r>
              <w:t>I11000</w:t>
            </w:r>
            <w:r>
              <w:rPr>
                <w:rFonts w:hint="eastAsia"/>
              </w:rPr>
              <w:t>3</w:t>
            </w:r>
          </w:p>
        </w:tc>
        <w:tc>
          <w:tcPr>
            <w:tcW w:w="6387" w:type="dxa"/>
            <w:shd w:val="clear" w:color="auto" w:fill="auto"/>
            <w:vAlign w:val="center"/>
          </w:tcPr>
          <w:p>
            <w:pPr>
              <w:pStyle w:val="180"/>
            </w:pPr>
            <w:r>
              <w:rPr>
                <w:rFonts w:hint="eastAsia"/>
              </w:rPr>
              <w:t>网关：服务调用次数上限，对应HTTP状态码</w:t>
            </w:r>
            <w:r>
              <w:rPr>
                <w:rFonts w:hint="eastAsia"/>
                <w:lang w:eastAsia="zh-CN"/>
              </w:rPr>
              <w:t>：</w:t>
            </w:r>
            <w:r>
              <w:rPr>
                <w:rFonts w:hint="eastAsia"/>
              </w:rPr>
              <w:t>403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B120100</w:t>
            </w:r>
          </w:p>
        </w:tc>
        <w:tc>
          <w:tcPr>
            <w:tcW w:w="6387" w:type="dxa"/>
            <w:shd w:val="clear" w:color="auto" w:fill="auto"/>
            <w:vAlign w:val="center"/>
          </w:tcPr>
          <w:p>
            <w:pPr>
              <w:pStyle w:val="180"/>
            </w:pPr>
            <w:r>
              <w:t>申请服务</w:t>
            </w:r>
            <w:r>
              <w:rPr>
                <w:rFonts w:hint="eastAsia"/>
              </w:rPr>
              <w:t>：系统异常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B110101</w:t>
            </w:r>
          </w:p>
        </w:tc>
        <w:tc>
          <w:tcPr>
            <w:tcW w:w="6387" w:type="dxa"/>
            <w:shd w:val="clear" w:color="auto" w:fill="auto"/>
            <w:vAlign w:val="center"/>
          </w:tcPr>
          <w:p>
            <w:pPr>
              <w:pStyle w:val="180"/>
            </w:pPr>
            <w:r>
              <w:rPr>
                <w:rFonts w:hint="eastAsia"/>
              </w:rPr>
              <w:t>申请服务：业务异常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t>B11010</w:t>
            </w:r>
            <w:r>
              <w:rPr>
                <w:rFonts w:hint="eastAsia"/>
              </w:rPr>
              <w:t>2</w:t>
            </w:r>
          </w:p>
        </w:tc>
        <w:tc>
          <w:tcPr>
            <w:tcW w:w="6387" w:type="dxa"/>
            <w:shd w:val="clear" w:color="auto" w:fill="auto"/>
            <w:vAlign w:val="center"/>
          </w:tcPr>
          <w:p>
            <w:pPr>
              <w:pStyle w:val="180"/>
            </w:pPr>
            <w:r>
              <w:rPr>
                <w:rFonts w:hint="eastAsia"/>
              </w:rPr>
              <w:t>申请服务：请求参数不合法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987" w:type="dxa"/>
            <w:shd w:val="clear" w:color="auto" w:fill="auto"/>
            <w:vAlign w:val="center"/>
          </w:tcPr>
          <w:p>
            <w:pPr>
              <w:pStyle w:val="180"/>
            </w:pPr>
            <w:r>
              <w:rPr>
                <w:rFonts w:hint="eastAsia"/>
              </w:rPr>
              <w:t>B120200</w:t>
            </w:r>
          </w:p>
        </w:tc>
        <w:tc>
          <w:tcPr>
            <w:tcW w:w="6387" w:type="dxa"/>
            <w:shd w:val="clear" w:color="auto" w:fill="auto"/>
            <w:vAlign w:val="center"/>
          </w:tcPr>
          <w:p>
            <w:pPr>
              <w:pStyle w:val="180"/>
            </w:pPr>
            <w:r>
              <w:t>制码服务</w:t>
            </w:r>
            <w:r>
              <w:rPr>
                <w:rFonts w:hint="eastAsia"/>
              </w:rPr>
              <w:t>：系统异常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rPr>
                <w:rFonts w:hint="eastAsia"/>
              </w:rPr>
              <w:t>B110201</w:t>
            </w:r>
          </w:p>
        </w:tc>
        <w:tc>
          <w:tcPr>
            <w:tcW w:w="6387" w:type="dxa"/>
            <w:shd w:val="clear" w:color="auto" w:fill="auto"/>
            <w:vAlign w:val="center"/>
          </w:tcPr>
          <w:p>
            <w:pPr>
              <w:pStyle w:val="180"/>
            </w:pPr>
            <w:r>
              <w:rPr>
                <w:rFonts w:hint="eastAsia"/>
              </w:rPr>
              <w:t>制码服务：业务异常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t>B11020</w:t>
            </w:r>
            <w:r>
              <w:rPr>
                <w:rFonts w:hint="eastAsia"/>
              </w:rPr>
              <w:t>2</w:t>
            </w:r>
          </w:p>
        </w:tc>
        <w:tc>
          <w:tcPr>
            <w:tcW w:w="6387" w:type="dxa"/>
            <w:shd w:val="clear" w:color="auto" w:fill="auto"/>
            <w:vAlign w:val="center"/>
          </w:tcPr>
          <w:p>
            <w:pPr>
              <w:pStyle w:val="180"/>
            </w:pPr>
            <w:r>
              <w:rPr>
                <w:rFonts w:hint="eastAsia"/>
              </w:rPr>
              <w:t>制码服务：请求参数不合法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987" w:type="dxa"/>
            <w:shd w:val="clear" w:color="auto" w:fill="auto"/>
            <w:vAlign w:val="center"/>
          </w:tcPr>
          <w:p>
            <w:pPr>
              <w:pStyle w:val="180"/>
            </w:pPr>
            <w:r>
              <w:t>B11020</w:t>
            </w:r>
            <w:r>
              <w:rPr>
                <w:rFonts w:hint="eastAsia"/>
              </w:rPr>
              <w:t>3</w:t>
            </w:r>
          </w:p>
        </w:tc>
        <w:tc>
          <w:tcPr>
            <w:tcW w:w="6387" w:type="dxa"/>
            <w:shd w:val="clear" w:color="auto" w:fill="auto"/>
            <w:vAlign w:val="center"/>
          </w:tcPr>
          <w:p>
            <w:pPr>
              <w:pStyle w:val="180"/>
            </w:pPr>
            <w:r>
              <w:rPr>
                <w:rFonts w:hint="eastAsia"/>
              </w:rPr>
              <w:t>制码服务：网证不存在</w:t>
            </w:r>
          </w:p>
        </w:tc>
      </w:tr>
    </w:tbl>
    <w:p>
      <w:pPr>
        <w:pStyle w:val="58"/>
      </w:pPr>
      <w:r>
        <w:rPr>
          <w:rFonts w:hint="eastAsia"/>
        </w:rPr>
        <w:t xml:space="preserve"> </w:t>
      </w:r>
    </w:p>
    <w:bookmarkEnd w:id="119"/>
    <w:p>
      <w:pPr>
        <w:pStyle w:val="58"/>
      </w:pPr>
      <w:bookmarkStart w:id="122"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12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rPr>
    </w:pPr>
    <w:r>
      <w:fldChar w:fldCharType="begin"/>
    </w:r>
    <w:r>
      <w:instrText xml:space="preserve"> STYLEREF  标准文件_文件编号  \* MERGEFORMAT </w:instrText>
    </w:r>
    <w:r>
      <w:fldChar w:fldCharType="separate"/>
    </w:r>
    <w:r>
      <w:rPr>
        <w:rFonts w:hint="eastAsia"/>
      </w:rPr>
      <w:t>TY/T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TY/T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lang w:val="en-US"/>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71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2YWQxMjBkMDk4ZDljZjhiMzE1MWI3MGRlODFhMmEifQ=="/>
  </w:docVars>
  <w:rsids>
    <w:rsidRoot w:val="005B434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10E8"/>
    <w:rsid w:val="0004249A"/>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818"/>
    <w:rsid w:val="00071CC0"/>
    <w:rsid w:val="00073C8C"/>
    <w:rsid w:val="00077B64"/>
    <w:rsid w:val="00080A1C"/>
    <w:rsid w:val="00082317"/>
    <w:rsid w:val="00083B1A"/>
    <w:rsid w:val="00083D2C"/>
    <w:rsid w:val="00086AA1"/>
    <w:rsid w:val="00087A77"/>
    <w:rsid w:val="00087B79"/>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1A23"/>
    <w:rsid w:val="001321C6"/>
    <w:rsid w:val="001325C4"/>
    <w:rsid w:val="00133010"/>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0D6F"/>
    <w:rsid w:val="0017340B"/>
    <w:rsid w:val="00173FB1"/>
    <w:rsid w:val="00176DFD"/>
    <w:rsid w:val="001852C9"/>
    <w:rsid w:val="00190087"/>
    <w:rsid w:val="001913C4"/>
    <w:rsid w:val="0019348F"/>
    <w:rsid w:val="00193A07"/>
    <w:rsid w:val="00194C95"/>
    <w:rsid w:val="00195C34"/>
    <w:rsid w:val="001A1A53"/>
    <w:rsid w:val="001A234A"/>
    <w:rsid w:val="001B06E8"/>
    <w:rsid w:val="001B193E"/>
    <w:rsid w:val="001B71D0"/>
    <w:rsid w:val="001B71EE"/>
    <w:rsid w:val="001C04A8"/>
    <w:rsid w:val="001C2C03"/>
    <w:rsid w:val="001C42F7"/>
    <w:rsid w:val="001C49E5"/>
    <w:rsid w:val="001C680C"/>
    <w:rsid w:val="001C7FEA"/>
    <w:rsid w:val="001D0325"/>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655"/>
    <w:rsid w:val="001F4816"/>
    <w:rsid w:val="001F69B4"/>
    <w:rsid w:val="001F77C7"/>
    <w:rsid w:val="00200183"/>
    <w:rsid w:val="0020107D"/>
    <w:rsid w:val="00202AA4"/>
    <w:rsid w:val="002031F7"/>
    <w:rsid w:val="002040E6"/>
    <w:rsid w:val="0020527B"/>
    <w:rsid w:val="00205F2C"/>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7EF4"/>
    <w:rsid w:val="00270CB8"/>
    <w:rsid w:val="00272B08"/>
    <w:rsid w:val="00281BB8"/>
    <w:rsid w:val="00281E9E"/>
    <w:rsid w:val="00285170"/>
    <w:rsid w:val="00285361"/>
    <w:rsid w:val="00292D60"/>
    <w:rsid w:val="00294D34"/>
    <w:rsid w:val="00294D59"/>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6DA6"/>
    <w:rsid w:val="002D6EC6"/>
    <w:rsid w:val="002D79AC"/>
    <w:rsid w:val="002E039D"/>
    <w:rsid w:val="002E1168"/>
    <w:rsid w:val="002E4D5A"/>
    <w:rsid w:val="002E6326"/>
    <w:rsid w:val="002F30E0"/>
    <w:rsid w:val="002F35E4"/>
    <w:rsid w:val="002F3730"/>
    <w:rsid w:val="002F38E1"/>
    <w:rsid w:val="002F7AF6"/>
    <w:rsid w:val="00300E63"/>
    <w:rsid w:val="00302F5F"/>
    <w:rsid w:val="0030440D"/>
    <w:rsid w:val="0030441D"/>
    <w:rsid w:val="00306063"/>
    <w:rsid w:val="00313B85"/>
    <w:rsid w:val="00317988"/>
    <w:rsid w:val="003221B4"/>
    <w:rsid w:val="00322E62"/>
    <w:rsid w:val="00324EDD"/>
    <w:rsid w:val="003331E4"/>
    <w:rsid w:val="00336C64"/>
    <w:rsid w:val="00337162"/>
    <w:rsid w:val="0034194F"/>
    <w:rsid w:val="00342DB8"/>
    <w:rsid w:val="00344605"/>
    <w:rsid w:val="003474AA"/>
    <w:rsid w:val="00350D1D"/>
    <w:rsid w:val="00351901"/>
    <w:rsid w:val="00352C83"/>
    <w:rsid w:val="003564C3"/>
    <w:rsid w:val="003615D2"/>
    <w:rsid w:val="0036274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0C29"/>
    <w:rsid w:val="003B1F18"/>
    <w:rsid w:val="003B5BF0"/>
    <w:rsid w:val="003B60BF"/>
    <w:rsid w:val="003B6BE3"/>
    <w:rsid w:val="003C010C"/>
    <w:rsid w:val="003C0A6C"/>
    <w:rsid w:val="003C2859"/>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44"/>
    <w:rsid w:val="00405884"/>
    <w:rsid w:val="00407D39"/>
    <w:rsid w:val="0041477A"/>
    <w:rsid w:val="00415047"/>
    <w:rsid w:val="004167A3"/>
    <w:rsid w:val="00432DAA"/>
    <w:rsid w:val="00434305"/>
    <w:rsid w:val="00435DF7"/>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812F2"/>
    <w:rsid w:val="00484936"/>
    <w:rsid w:val="00485C89"/>
    <w:rsid w:val="00486BE3"/>
    <w:rsid w:val="004905E4"/>
    <w:rsid w:val="00490A89"/>
    <w:rsid w:val="00490AB4"/>
    <w:rsid w:val="004920D8"/>
    <w:rsid w:val="00492F02"/>
    <w:rsid w:val="004939AE"/>
    <w:rsid w:val="004A0241"/>
    <w:rsid w:val="004A12DF"/>
    <w:rsid w:val="004A1BA8"/>
    <w:rsid w:val="004A4B57"/>
    <w:rsid w:val="004A63FA"/>
    <w:rsid w:val="004B0272"/>
    <w:rsid w:val="004B2701"/>
    <w:rsid w:val="004B2E1B"/>
    <w:rsid w:val="004B3E93"/>
    <w:rsid w:val="004B4E85"/>
    <w:rsid w:val="004C1FBC"/>
    <w:rsid w:val="004C31F0"/>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391A"/>
    <w:rsid w:val="004F3CFB"/>
    <w:rsid w:val="004F45B0"/>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7F4"/>
    <w:rsid w:val="005220EC"/>
    <w:rsid w:val="00523F95"/>
    <w:rsid w:val="00524D65"/>
    <w:rsid w:val="00525B16"/>
    <w:rsid w:val="00533D04"/>
    <w:rsid w:val="00533DB3"/>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060A"/>
    <w:rsid w:val="00561475"/>
    <w:rsid w:val="0056487B"/>
    <w:rsid w:val="00564FB9"/>
    <w:rsid w:val="00573D9E"/>
    <w:rsid w:val="005801E3"/>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6DE5"/>
    <w:rsid w:val="005A7830"/>
    <w:rsid w:val="005A7FCE"/>
    <w:rsid w:val="005B0F3F"/>
    <w:rsid w:val="005B434F"/>
    <w:rsid w:val="005B4903"/>
    <w:rsid w:val="005B51CE"/>
    <w:rsid w:val="005B5885"/>
    <w:rsid w:val="005B5CD7"/>
    <w:rsid w:val="005B6CF6"/>
    <w:rsid w:val="005B7422"/>
    <w:rsid w:val="005C29B8"/>
    <w:rsid w:val="005C5F21"/>
    <w:rsid w:val="005C7156"/>
    <w:rsid w:val="005D0C75"/>
    <w:rsid w:val="005D1E63"/>
    <w:rsid w:val="005D4171"/>
    <w:rsid w:val="005D6A95"/>
    <w:rsid w:val="005D6B2C"/>
    <w:rsid w:val="005D6D9C"/>
    <w:rsid w:val="005E2335"/>
    <w:rsid w:val="005E34CA"/>
    <w:rsid w:val="005E3C18"/>
    <w:rsid w:val="005E6318"/>
    <w:rsid w:val="005E6812"/>
    <w:rsid w:val="005E7829"/>
    <w:rsid w:val="005E7881"/>
    <w:rsid w:val="005E78E0"/>
    <w:rsid w:val="005E7AB3"/>
    <w:rsid w:val="005F0D9C"/>
    <w:rsid w:val="005F284E"/>
    <w:rsid w:val="006015CE"/>
    <w:rsid w:val="00604784"/>
    <w:rsid w:val="00606419"/>
    <w:rsid w:val="00607D29"/>
    <w:rsid w:val="00612952"/>
    <w:rsid w:val="00614CC1"/>
    <w:rsid w:val="00615A9D"/>
    <w:rsid w:val="00617387"/>
    <w:rsid w:val="006252D8"/>
    <w:rsid w:val="0062549A"/>
    <w:rsid w:val="006259BC"/>
    <w:rsid w:val="0062636B"/>
    <w:rsid w:val="00632182"/>
    <w:rsid w:val="00632AE0"/>
    <w:rsid w:val="00633C17"/>
    <w:rsid w:val="00636E3E"/>
    <w:rsid w:val="006379F7"/>
    <w:rsid w:val="00637E4D"/>
    <w:rsid w:val="00640620"/>
    <w:rsid w:val="00641A1F"/>
    <w:rsid w:val="0064528D"/>
    <w:rsid w:val="00645904"/>
    <w:rsid w:val="00646ECC"/>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3FF7"/>
    <w:rsid w:val="006B2672"/>
    <w:rsid w:val="006B4E30"/>
    <w:rsid w:val="006B54BF"/>
    <w:rsid w:val="006B5F44"/>
    <w:rsid w:val="006B5F90"/>
    <w:rsid w:val="006B62E4"/>
    <w:rsid w:val="006B7562"/>
    <w:rsid w:val="006C1BBA"/>
    <w:rsid w:val="006C2079"/>
    <w:rsid w:val="006C317D"/>
    <w:rsid w:val="006C5A62"/>
    <w:rsid w:val="006C5D68"/>
    <w:rsid w:val="006C6976"/>
    <w:rsid w:val="006C6DD0"/>
    <w:rsid w:val="006D04EA"/>
    <w:rsid w:val="006D16C4"/>
    <w:rsid w:val="006D3E96"/>
    <w:rsid w:val="006D4515"/>
    <w:rsid w:val="006D4BB1"/>
    <w:rsid w:val="006D6593"/>
    <w:rsid w:val="006D686E"/>
    <w:rsid w:val="006F03A8"/>
    <w:rsid w:val="006F126C"/>
    <w:rsid w:val="006F2ACA"/>
    <w:rsid w:val="006F2ADC"/>
    <w:rsid w:val="006F2BFE"/>
    <w:rsid w:val="006F31E9"/>
    <w:rsid w:val="006F56E5"/>
    <w:rsid w:val="006F6284"/>
    <w:rsid w:val="007002C5"/>
    <w:rsid w:val="0070348B"/>
    <w:rsid w:val="00704387"/>
    <w:rsid w:val="00707669"/>
    <w:rsid w:val="00711CBA"/>
    <w:rsid w:val="00711FB5"/>
    <w:rsid w:val="00712A01"/>
    <w:rsid w:val="007139B6"/>
    <w:rsid w:val="00714F58"/>
    <w:rsid w:val="00722FBF"/>
    <w:rsid w:val="00722FC2"/>
    <w:rsid w:val="00725949"/>
    <w:rsid w:val="00727FA2"/>
    <w:rsid w:val="007322D9"/>
    <w:rsid w:val="00732BC0"/>
    <w:rsid w:val="00732F4E"/>
    <w:rsid w:val="0073720F"/>
    <w:rsid w:val="00737796"/>
    <w:rsid w:val="0074165C"/>
    <w:rsid w:val="00742C35"/>
    <w:rsid w:val="007432CA"/>
    <w:rsid w:val="007439EB"/>
    <w:rsid w:val="00743CB4"/>
    <w:rsid w:val="00743F0A"/>
    <w:rsid w:val="007444E8"/>
    <w:rsid w:val="0074548E"/>
    <w:rsid w:val="00745773"/>
    <w:rsid w:val="00746800"/>
    <w:rsid w:val="00747CF0"/>
    <w:rsid w:val="007501A8"/>
    <w:rsid w:val="00750EE1"/>
    <w:rsid w:val="00752B4D"/>
    <w:rsid w:val="00755402"/>
    <w:rsid w:val="00756B26"/>
    <w:rsid w:val="00756EDF"/>
    <w:rsid w:val="00765C43"/>
    <w:rsid w:val="00765EFB"/>
    <w:rsid w:val="007671CA"/>
    <w:rsid w:val="0076744F"/>
    <w:rsid w:val="00767C61"/>
    <w:rsid w:val="0077008A"/>
    <w:rsid w:val="007739C2"/>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E0D02"/>
    <w:rsid w:val="007E258B"/>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11A5"/>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031D"/>
    <w:rsid w:val="00881826"/>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8DC"/>
    <w:rsid w:val="008F70BD"/>
    <w:rsid w:val="008F788F"/>
    <w:rsid w:val="008F7CC9"/>
    <w:rsid w:val="008F7EA2"/>
    <w:rsid w:val="00902722"/>
    <w:rsid w:val="009027BC"/>
    <w:rsid w:val="009062E6"/>
    <w:rsid w:val="00911BE5"/>
    <w:rsid w:val="00913A77"/>
    <w:rsid w:val="00913CA9"/>
    <w:rsid w:val="009145AE"/>
    <w:rsid w:val="009146CE"/>
    <w:rsid w:val="00914CA7"/>
    <w:rsid w:val="00915C3E"/>
    <w:rsid w:val="009161A8"/>
    <w:rsid w:val="009245F5"/>
    <w:rsid w:val="009249EC"/>
    <w:rsid w:val="009273B3"/>
    <w:rsid w:val="009305B5"/>
    <w:rsid w:val="00941FA3"/>
    <w:rsid w:val="009429D5"/>
    <w:rsid w:val="00942BF1"/>
    <w:rsid w:val="009448FD"/>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782"/>
    <w:rsid w:val="009952ED"/>
    <w:rsid w:val="0099551B"/>
    <w:rsid w:val="00997BF1"/>
    <w:rsid w:val="009A089C"/>
    <w:rsid w:val="009A118E"/>
    <w:rsid w:val="009A1BB3"/>
    <w:rsid w:val="009A21CD"/>
    <w:rsid w:val="009A278C"/>
    <w:rsid w:val="009A2BC2"/>
    <w:rsid w:val="009A42C1"/>
    <w:rsid w:val="009A5429"/>
    <w:rsid w:val="009A6C87"/>
    <w:rsid w:val="009A72AD"/>
    <w:rsid w:val="009B09E0"/>
    <w:rsid w:val="009B0BC5"/>
    <w:rsid w:val="009B1247"/>
    <w:rsid w:val="009B6029"/>
    <w:rsid w:val="009B6464"/>
    <w:rsid w:val="009B6971"/>
    <w:rsid w:val="009C27F1"/>
    <w:rsid w:val="009C3152"/>
    <w:rsid w:val="009C3629"/>
    <w:rsid w:val="009C4CFA"/>
    <w:rsid w:val="009C5070"/>
    <w:rsid w:val="009D112C"/>
    <w:rsid w:val="009D47FA"/>
    <w:rsid w:val="009D4E6F"/>
    <w:rsid w:val="009D50D2"/>
    <w:rsid w:val="009D6BCA"/>
    <w:rsid w:val="009D72B9"/>
    <w:rsid w:val="009E0F62"/>
    <w:rsid w:val="009E1848"/>
    <w:rsid w:val="009E4A58"/>
    <w:rsid w:val="009E5A2D"/>
    <w:rsid w:val="009E5AB2"/>
    <w:rsid w:val="009E6219"/>
    <w:rsid w:val="009F03B3"/>
    <w:rsid w:val="00A01757"/>
    <w:rsid w:val="00A028C0"/>
    <w:rsid w:val="00A02BAE"/>
    <w:rsid w:val="00A044EC"/>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452E"/>
    <w:rsid w:val="00A4472C"/>
    <w:rsid w:val="00A44E69"/>
    <w:rsid w:val="00A4661E"/>
    <w:rsid w:val="00A55BD6"/>
    <w:rsid w:val="00A55D50"/>
    <w:rsid w:val="00A57142"/>
    <w:rsid w:val="00A61D48"/>
    <w:rsid w:val="00A648CD"/>
    <w:rsid w:val="00A6537A"/>
    <w:rsid w:val="00A67866"/>
    <w:rsid w:val="00A70B07"/>
    <w:rsid w:val="00A723F8"/>
    <w:rsid w:val="00A77CCB"/>
    <w:rsid w:val="00A834FB"/>
    <w:rsid w:val="00A83D8D"/>
    <w:rsid w:val="00A83E19"/>
    <w:rsid w:val="00A8446B"/>
    <w:rsid w:val="00A8473F"/>
    <w:rsid w:val="00A862D6"/>
    <w:rsid w:val="00A8715E"/>
    <w:rsid w:val="00A87647"/>
    <w:rsid w:val="00A9295B"/>
    <w:rsid w:val="00A93B09"/>
    <w:rsid w:val="00A952D7"/>
    <w:rsid w:val="00A963F7"/>
    <w:rsid w:val="00A96AD8"/>
    <w:rsid w:val="00AA052C"/>
    <w:rsid w:val="00AA1E45"/>
    <w:rsid w:val="00AA30E6"/>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3E"/>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610"/>
    <w:rsid w:val="00B72880"/>
    <w:rsid w:val="00B758BF"/>
    <w:rsid w:val="00B827A6"/>
    <w:rsid w:val="00B831CE"/>
    <w:rsid w:val="00B86677"/>
    <w:rsid w:val="00B87131"/>
    <w:rsid w:val="00B927A6"/>
    <w:rsid w:val="00B939B1"/>
    <w:rsid w:val="00B96D40"/>
    <w:rsid w:val="00B97386"/>
    <w:rsid w:val="00B978DB"/>
    <w:rsid w:val="00BA263B"/>
    <w:rsid w:val="00BA42B2"/>
    <w:rsid w:val="00BA58D4"/>
    <w:rsid w:val="00BA5B9E"/>
    <w:rsid w:val="00BA7C9A"/>
    <w:rsid w:val="00BB5F8F"/>
    <w:rsid w:val="00BB657A"/>
    <w:rsid w:val="00BC1A4E"/>
    <w:rsid w:val="00BC5DC7"/>
    <w:rsid w:val="00BC6B41"/>
    <w:rsid w:val="00BC6B8B"/>
    <w:rsid w:val="00BC73D8"/>
    <w:rsid w:val="00BD52D7"/>
    <w:rsid w:val="00BD5AD2"/>
    <w:rsid w:val="00BE22F3"/>
    <w:rsid w:val="00BE5B52"/>
    <w:rsid w:val="00BE7B8D"/>
    <w:rsid w:val="00BF0993"/>
    <w:rsid w:val="00BF10A9"/>
    <w:rsid w:val="00BF1703"/>
    <w:rsid w:val="00BF231C"/>
    <w:rsid w:val="00BF30F2"/>
    <w:rsid w:val="00BF51E5"/>
    <w:rsid w:val="00BF74A6"/>
    <w:rsid w:val="00BF7718"/>
    <w:rsid w:val="00C013AD"/>
    <w:rsid w:val="00C020FB"/>
    <w:rsid w:val="00C04904"/>
    <w:rsid w:val="00C056B3"/>
    <w:rsid w:val="00C103E5"/>
    <w:rsid w:val="00C12D0B"/>
    <w:rsid w:val="00C13319"/>
    <w:rsid w:val="00C13EE9"/>
    <w:rsid w:val="00C21540"/>
    <w:rsid w:val="00C21906"/>
    <w:rsid w:val="00C21BFA"/>
    <w:rsid w:val="00C24C8D"/>
    <w:rsid w:val="00C25FE2"/>
    <w:rsid w:val="00C260F4"/>
    <w:rsid w:val="00C26B53"/>
    <w:rsid w:val="00C279B2"/>
    <w:rsid w:val="00C33E50"/>
    <w:rsid w:val="00C34C20"/>
    <w:rsid w:val="00C35A3E"/>
    <w:rsid w:val="00C36174"/>
    <w:rsid w:val="00C41444"/>
    <w:rsid w:val="00C42130"/>
    <w:rsid w:val="00C423A4"/>
    <w:rsid w:val="00C44BF5"/>
    <w:rsid w:val="00C50945"/>
    <w:rsid w:val="00C521D6"/>
    <w:rsid w:val="00C55232"/>
    <w:rsid w:val="00C553A4"/>
    <w:rsid w:val="00C55A06"/>
    <w:rsid w:val="00C55D03"/>
    <w:rsid w:val="00C601BC"/>
    <w:rsid w:val="00C6329F"/>
    <w:rsid w:val="00C63340"/>
    <w:rsid w:val="00C643F9"/>
    <w:rsid w:val="00C64E95"/>
    <w:rsid w:val="00C71372"/>
    <w:rsid w:val="00C72410"/>
    <w:rsid w:val="00C7287F"/>
    <w:rsid w:val="00C757CE"/>
    <w:rsid w:val="00C80CB8"/>
    <w:rsid w:val="00C819F8"/>
    <w:rsid w:val="00C8248C"/>
    <w:rsid w:val="00C84E33"/>
    <w:rsid w:val="00C86D6F"/>
    <w:rsid w:val="00C905FC"/>
    <w:rsid w:val="00C92D03"/>
    <w:rsid w:val="00C9319C"/>
    <w:rsid w:val="00C9435D"/>
    <w:rsid w:val="00C96741"/>
    <w:rsid w:val="00CA2D1B"/>
    <w:rsid w:val="00CA662A"/>
    <w:rsid w:val="00CA7AFD"/>
    <w:rsid w:val="00CA7C3C"/>
    <w:rsid w:val="00CB0189"/>
    <w:rsid w:val="00CB0BA2"/>
    <w:rsid w:val="00CB1A42"/>
    <w:rsid w:val="00CB1B0C"/>
    <w:rsid w:val="00CB21B8"/>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190A"/>
    <w:rsid w:val="00CF2947"/>
    <w:rsid w:val="00CF4E76"/>
    <w:rsid w:val="00CF686F"/>
    <w:rsid w:val="00CF6E60"/>
    <w:rsid w:val="00CF7BCA"/>
    <w:rsid w:val="00D008FD"/>
    <w:rsid w:val="00D00AE3"/>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2CC3"/>
    <w:rsid w:val="00D32E18"/>
    <w:rsid w:val="00D33333"/>
    <w:rsid w:val="00D34CB7"/>
    <w:rsid w:val="00D352A2"/>
    <w:rsid w:val="00D4162B"/>
    <w:rsid w:val="00D4514F"/>
    <w:rsid w:val="00D451E2"/>
    <w:rsid w:val="00D45E89"/>
    <w:rsid w:val="00D45E8D"/>
    <w:rsid w:val="00D465D3"/>
    <w:rsid w:val="00D466AE"/>
    <w:rsid w:val="00D4734F"/>
    <w:rsid w:val="00D51BF3"/>
    <w:rsid w:val="00D52741"/>
    <w:rsid w:val="00D54B98"/>
    <w:rsid w:val="00D56D85"/>
    <w:rsid w:val="00D57FB3"/>
    <w:rsid w:val="00D66846"/>
    <w:rsid w:val="00D675FB"/>
    <w:rsid w:val="00D71F25"/>
    <w:rsid w:val="00D77031"/>
    <w:rsid w:val="00D81136"/>
    <w:rsid w:val="00D84941"/>
    <w:rsid w:val="00D84FA1"/>
    <w:rsid w:val="00D851F0"/>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0EF0"/>
    <w:rsid w:val="00DB38EE"/>
    <w:rsid w:val="00DB498B"/>
    <w:rsid w:val="00DB66CA"/>
    <w:rsid w:val="00DB6BCA"/>
    <w:rsid w:val="00DB7113"/>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455"/>
    <w:rsid w:val="00DE7595"/>
    <w:rsid w:val="00DF1961"/>
    <w:rsid w:val="00DF44DE"/>
    <w:rsid w:val="00DF4A10"/>
    <w:rsid w:val="00DF6BAF"/>
    <w:rsid w:val="00E01138"/>
    <w:rsid w:val="00E02DFB"/>
    <w:rsid w:val="00E030F9"/>
    <w:rsid w:val="00E0311A"/>
    <w:rsid w:val="00E03138"/>
    <w:rsid w:val="00E06404"/>
    <w:rsid w:val="00E11A85"/>
    <w:rsid w:val="00E121CF"/>
    <w:rsid w:val="00E12495"/>
    <w:rsid w:val="00E15CCD"/>
    <w:rsid w:val="00E15D9E"/>
    <w:rsid w:val="00E202EF"/>
    <w:rsid w:val="00E210B5"/>
    <w:rsid w:val="00E2552F"/>
    <w:rsid w:val="00E3137A"/>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48B1"/>
    <w:rsid w:val="00E56800"/>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379E"/>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542"/>
    <w:rsid w:val="00F06D37"/>
    <w:rsid w:val="00F07B9D"/>
    <w:rsid w:val="00F10926"/>
    <w:rsid w:val="00F11586"/>
    <w:rsid w:val="00F1183B"/>
    <w:rsid w:val="00F11C9F"/>
    <w:rsid w:val="00F12263"/>
    <w:rsid w:val="00F1409D"/>
    <w:rsid w:val="00F14214"/>
    <w:rsid w:val="00F157A9"/>
    <w:rsid w:val="00F23CAC"/>
    <w:rsid w:val="00F25BB6"/>
    <w:rsid w:val="00F26B7E"/>
    <w:rsid w:val="00F27A3B"/>
    <w:rsid w:val="00F33817"/>
    <w:rsid w:val="00F3447F"/>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658"/>
    <w:rsid w:val="00F71E22"/>
    <w:rsid w:val="00F72142"/>
    <w:rsid w:val="00F728C8"/>
    <w:rsid w:val="00F72AE7"/>
    <w:rsid w:val="00F77D98"/>
    <w:rsid w:val="00F833BA"/>
    <w:rsid w:val="00F84FD0"/>
    <w:rsid w:val="00F859A8"/>
    <w:rsid w:val="00F9108B"/>
    <w:rsid w:val="00F91349"/>
    <w:rsid w:val="00F93A8A"/>
    <w:rsid w:val="00F95248"/>
    <w:rsid w:val="00F956A9"/>
    <w:rsid w:val="00F963ED"/>
    <w:rsid w:val="00F966CF"/>
    <w:rsid w:val="00F96CAE"/>
    <w:rsid w:val="00F97C99"/>
    <w:rsid w:val="00FA662D"/>
    <w:rsid w:val="00FA6730"/>
    <w:rsid w:val="00FA73B1"/>
    <w:rsid w:val="00FB0CB9"/>
    <w:rsid w:val="00FB30B1"/>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9437A8"/>
    <w:rsid w:val="27FD4435"/>
    <w:rsid w:val="301C64FF"/>
    <w:rsid w:val="37B115B7"/>
    <w:rsid w:val="3CFB544A"/>
    <w:rsid w:val="560E72F5"/>
    <w:rsid w:val="70220988"/>
    <w:rsid w:val="75921DAC"/>
    <w:rsid w:val="79857563"/>
    <w:rsid w:val="7A3F54E4"/>
    <w:rsid w:val="7FEF3E2C"/>
    <w:rsid w:val="BADC1EA7"/>
    <w:rsid w:val="ED7F4AA4"/>
    <w:rsid w:val="EF33D02C"/>
    <w:rsid w:val="F6FF512F"/>
    <w:rsid w:val="F94E1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83" w:firstLineChars="135"/>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ind w:left="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3">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liuchang/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EE1C9385B904304AEE3FF2928FFC9D5"/>
        <w:style w:val=""/>
        <w:category>
          <w:name w:val="常规"/>
          <w:gallery w:val="placeholder"/>
        </w:category>
        <w:types>
          <w:type w:val="bbPlcHdr"/>
        </w:types>
        <w:behaviors>
          <w:behavior w:val="content"/>
        </w:behaviors>
        <w:description w:val=""/>
        <w:guid w:val="{66A35BD6-C628-474B-B400-82C3B35F6420}"/>
      </w:docPartPr>
      <w:docPartBody>
        <w:p>
          <w:pPr>
            <w:pStyle w:val="5"/>
            <w:rPr>
              <w:rFonts w:hint="eastAsia"/>
            </w:rPr>
          </w:pPr>
          <w:r>
            <w:rPr>
              <w:rStyle w:val="4"/>
              <w:rFonts w:hint="eastAsia"/>
            </w:rPr>
            <w:t>单击或点击此处输入文字。</w:t>
          </w:r>
        </w:p>
      </w:docPartBody>
    </w:docPart>
    <w:docPart>
      <w:docPartPr>
        <w:name w:val="62E5EEF500AF41DD9718D25B40DAD849"/>
        <w:style w:val=""/>
        <w:category>
          <w:name w:val="常规"/>
          <w:gallery w:val="placeholder"/>
        </w:category>
        <w:types>
          <w:type w:val="bbPlcHdr"/>
        </w:types>
        <w:behaviors>
          <w:behavior w:val="content"/>
        </w:behaviors>
        <w:description w:val=""/>
        <w:guid w:val="{99940079-A2D7-48DD-BC83-029EFE8717C6}"/>
      </w:docPartPr>
      <w:docPartBody>
        <w:p>
          <w:pPr>
            <w:pStyle w:val="6"/>
            <w:rPr>
              <w:rFonts w:hint="eastAsia"/>
            </w:rPr>
          </w:pPr>
          <w:r>
            <w:rPr>
              <w:rStyle w:val="4"/>
              <w:rFonts w:hint="eastAsia"/>
            </w:rPr>
            <w:t>选择一项。</w:t>
          </w:r>
        </w:p>
      </w:docPartBody>
    </w:docPart>
    <w:docPart>
      <w:docPartPr>
        <w:name w:val="0A3A958AE0DB42F48945D09D6CCC98AB"/>
        <w:style w:val=""/>
        <w:category>
          <w:name w:val="常规"/>
          <w:gallery w:val="placeholder"/>
        </w:category>
        <w:types>
          <w:type w:val="bbPlcHdr"/>
        </w:types>
        <w:behaviors>
          <w:behavior w:val="content"/>
        </w:behaviors>
        <w:description w:val=""/>
        <w:guid w:val="{576DE5B7-D86C-47B3-B4B4-B3A99A056D24}"/>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BE4"/>
    <w:rsid w:val="000461F9"/>
    <w:rsid w:val="00154E35"/>
    <w:rsid w:val="00165A3D"/>
    <w:rsid w:val="00253D83"/>
    <w:rsid w:val="00362742"/>
    <w:rsid w:val="00387B21"/>
    <w:rsid w:val="003E1B1B"/>
    <w:rsid w:val="00487ACF"/>
    <w:rsid w:val="00494630"/>
    <w:rsid w:val="00533DB3"/>
    <w:rsid w:val="005C02DA"/>
    <w:rsid w:val="0066606C"/>
    <w:rsid w:val="00685BE4"/>
    <w:rsid w:val="006D0394"/>
    <w:rsid w:val="00774B58"/>
    <w:rsid w:val="007A76E6"/>
    <w:rsid w:val="009046F5"/>
    <w:rsid w:val="00A76FE4"/>
    <w:rsid w:val="00BF30F2"/>
    <w:rsid w:val="00D32E18"/>
    <w:rsid w:val="00E5018E"/>
    <w:rsid w:val="00EE4753"/>
    <w:rsid w:val="00F03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EE1C9385B904304AEE3FF2928FFC9D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2E5EEF500AF41DD9718D25B40DAD8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A3A958AE0DB42F48945D09D6CCC98A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10</Pages>
  <Words>3982</Words>
  <Characters>4063</Characters>
  <Lines>203</Lines>
  <Paragraphs>217</Paragraphs>
  <TotalTime>51</TotalTime>
  <ScaleCrop>false</ScaleCrop>
  <LinksUpToDate>false</LinksUpToDate>
  <CharactersWithSpaces>7828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2025-05-29T23:14:00Z</dcterms:created>
  <dc:creator>微软</dc:creator>
  <dc:description>&lt;config cover="true" show_menu="true" version="1.0.0" doctype="SDKXY"&gt;_x000d_
&lt;/config&gt;</dc:description>
  <cp:lastModifiedBy>wangzhiwei</cp:lastModifiedBy>
  <cp:lastPrinted>2025-06-05T17:26:00Z</cp:lastPrinted>
  <dcterms:modified xsi:type="dcterms:W3CDTF">2025-06-24T10:31:01Z</dcterms:modified>
  <dc:title>行业标准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ICV">
    <vt:lpwstr>D86359A3222A484CA487AA0CC9AD0AC7_13</vt:lpwstr>
  </property>
  <property fmtid="{D5CDD505-2E9C-101B-9397-08002B2CF9AE}" pid="16" name="KSOTemplateDocerSaveRecord">
    <vt:lpwstr>eyJoZGlkIjoiNTA2YWQxMjBkMDk4ZDljZjhiMzE1MWI3MGRlODFhMmEiLCJ1c2VySWQiOiI2NjU2ODUwMzAifQ==</vt:lpwstr>
  </property>
</Properties>
</file>